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DC0" w:rsidRDefault="00E77A04">
      <w:pPr>
        <w:pStyle w:val="a3"/>
        <w:widowControl/>
        <w:topLinePunct/>
        <w:autoSpaceDE/>
        <w:outlineLvl w:val="0"/>
        <w:rPr>
          <w:rFonts w:ascii="黑体" w:eastAsia="黑体" w:hAnsi="宋体" w:cs="黑体" w:hint="default"/>
        </w:rPr>
      </w:pPr>
      <w:bookmarkStart w:id="0" w:name="_GoBack"/>
      <w:bookmarkEnd w:id="0"/>
      <w:r>
        <w:rPr>
          <w:rFonts w:ascii="黑体" w:eastAsia="黑体" w:hAnsi="宋体" w:cs="黑体"/>
        </w:rPr>
        <w:t>附件</w:t>
      </w:r>
      <w:r>
        <w:rPr>
          <w:rFonts w:ascii="黑体" w:eastAsia="黑体" w:hAnsi="宋体" w:cs="黑体"/>
        </w:rPr>
        <w:t>1</w:t>
      </w:r>
    </w:p>
    <w:p w:rsidR="00A77DC0" w:rsidRDefault="00A77DC0">
      <w:pPr>
        <w:pStyle w:val="2"/>
        <w:widowControl/>
        <w:topLinePunct/>
        <w:autoSpaceDE/>
        <w:ind w:left="0"/>
        <w:rPr>
          <w:rFonts w:ascii="华文中宋" w:eastAsia="华文中宋" w:hAnsi="华文中宋" w:cs="华文中宋" w:hint="default"/>
        </w:rPr>
      </w:pPr>
    </w:p>
    <w:p w:rsidR="00A77DC0" w:rsidRDefault="00E77A04">
      <w:pPr>
        <w:pStyle w:val="2"/>
        <w:widowControl/>
        <w:topLinePunct/>
        <w:autoSpaceDE/>
        <w:ind w:left="0"/>
        <w:jc w:val="center"/>
        <w:rPr>
          <w:rFonts w:ascii="方正小标宋简体" w:eastAsia="方正小标宋简体" w:hAnsi="方正小标宋简体" w:cs="方正小标宋简体" w:hint="default"/>
          <w:sz w:val="44"/>
          <w:szCs w:val="44"/>
        </w:rPr>
      </w:pPr>
      <w:r>
        <w:rPr>
          <w:rFonts w:ascii="方正小标宋简体" w:eastAsia="方正小标宋简体" w:hAnsi="方正小标宋简体" w:cs="方正小标宋简体"/>
          <w:sz w:val="44"/>
          <w:szCs w:val="44"/>
        </w:rPr>
        <w:t>高级工程师职务任职资格申报条件</w:t>
      </w:r>
    </w:p>
    <w:p w:rsidR="00A77DC0" w:rsidRDefault="00E77A04">
      <w:pPr>
        <w:pStyle w:val="a3"/>
        <w:widowControl/>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申报建设工程专业高级工程师的评审、学历、资历等基本条件按《工程技术人员职务试行条例》和《浙江省建设工程专业工程师和高级工程师职务任职资格评价条件》等有关规定执行。</w:t>
      </w:r>
    </w:p>
    <w:p w:rsidR="00A77DC0" w:rsidRDefault="00E77A04">
      <w:pPr>
        <w:pStyle w:val="a3"/>
        <w:widowControl/>
        <w:topLinePunct/>
        <w:autoSpaceDE/>
        <w:spacing w:line="600" w:lineRule="exact"/>
        <w:ind w:firstLine="629"/>
        <w:jc w:val="both"/>
        <w:rPr>
          <w:rFonts w:ascii="黑体" w:eastAsia="黑体" w:hAnsi="黑体" w:cs="黑体" w:hint="default"/>
        </w:rPr>
      </w:pPr>
      <w:r>
        <w:rPr>
          <w:rFonts w:ascii="黑体" w:eastAsia="黑体" w:hAnsi="黑体" w:cs="黑体"/>
        </w:rPr>
        <w:t>一、思想道德条件</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遵守《中华人民共和国宪法》和法律法规，具有良好的职业道德和敬业精神，热爱本职工作，履行岗位职责，努力完成工作任务，积极为我省建设事业发展服务。近</w:t>
      </w:r>
      <w:r>
        <w:rPr>
          <w:rFonts w:ascii="仿宋_GB2312" w:eastAsia="仿宋_GB2312" w:hAnsi="仿宋_GB2312" w:cs="仿宋_GB2312"/>
        </w:rPr>
        <w:t>4</w:t>
      </w:r>
      <w:r>
        <w:rPr>
          <w:rFonts w:ascii="仿宋_GB2312" w:eastAsia="仿宋_GB2312" w:hAnsi="仿宋_GB2312" w:cs="仿宋_GB2312"/>
        </w:rPr>
        <w:t>年未因职业活动受到党纪政纪处分、行政处罚、刑事处罚或因其他原因受到刑事处罚。</w:t>
      </w:r>
    </w:p>
    <w:p w:rsidR="00A77DC0" w:rsidRDefault="00E77A04">
      <w:pPr>
        <w:pStyle w:val="a3"/>
        <w:topLinePunct/>
        <w:autoSpaceDE/>
        <w:spacing w:line="600" w:lineRule="exact"/>
        <w:ind w:firstLine="629"/>
        <w:jc w:val="both"/>
        <w:rPr>
          <w:rFonts w:ascii="黑体" w:eastAsia="黑体" w:hAnsi="黑体" w:cs="黑体" w:hint="default"/>
        </w:rPr>
      </w:pPr>
      <w:r>
        <w:rPr>
          <w:rFonts w:ascii="黑体" w:eastAsia="黑体" w:hAnsi="黑体" w:cs="黑体"/>
        </w:rPr>
        <w:t>二、申报条件</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担任高级工程师职务，根据从事专业的不同，应掌握相应的专业理论知识，具备相应的专业工作经历和能力，取得相应的专业工作业绩，具体条件详见《浙江省建设工程专业工程师和高级工程师职务任职资格评价条件》（浙人社发〔</w:t>
      </w:r>
      <w:r>
        <w:rPr>
          <w:rFonts w:ascii="仿宋_GB2312" w:eastAsia="仿宋_GB2312" w:hAnsi="仿宋_GB2312" w:cs="仿宋_GB2312"/>
        </w:rPr>
        <w:t>2018</w:t>
      </w:r>
      <w:r>
        <w:rPr>
          <w:rFonts w:ascii="仿宋_GB2312" w:eastAsia="仿宋_GB2312" w:hAnsi="仿宋_GB2312" w:cs="仿宋_GB2312"/>
        </w:rPr>
        <w:t>〕</w:t>
      </w:r>
      <w:r>
        <w:rPr>
          <w:rFonts w:ascii="仿宋_GB2312" w:eastAsia="仿宋_GB2312" w:hAnsi="仿宋_GB2312" w:cs="仿宋_GB2312"/>
        </w:rPr>
        <w:t>61</w:t>
      </w:r>
      <w:r>
        <w:rPr>
          <w:rFonts w:ascii="仿宋_GB2312" w:eastAsia="仿宋_GB2312" w:hAnsi="仿宋_GB2312" w:cs="仿宋_GB2312"/>
        </w:rPr>
        <w:t>号）有关规定。</w:t>
      </w:r>
    </w:p>
    <w:p w:rsidR="00A77DC0" w:rsidRDefault="00E77A04">
      <w:pPr>
        <w:pStyle w:val="a3"/>
        <w:topLinePunct/>
        <w:autoSpaceDE/>
        <w:spacing w:line="600" w:lineRule="exact"/>
        <w:ind w:firstLine="629"/>
        <w:jc w:val="both"/>
        <w:rPr>
          <w:rFonts w:ascii="黑体" w:eastAsia="黑体" w:hAnsi="黑体" w:cs="黑体" w:hint="default"/>
        </w:rPr>
      </w:pPr>
      <w:r>
        <w:rPr>
          <w:rFonts w:ascii="黑体" w:eastAsia="黑体" w:hAnsi="黑体" w:cs="黑体"/>
        </w:rPr>
        <w:t>三、学历、资历要求</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申报高级工程师职务任职资格的人员必须具备下列条件之一：</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lastRenderedPageBreak/>
        <w:t>（一）具有本专业或相近专业大学本科学历、研究生学历（硕士学位），取得工程师职务任职资格后，实际聘任工程师职务</w:t>
      </w:r>
      <w:r>
        <w:rPr>
          <w:rFonts w:ascii="仿宋_GB2312" w:eastAsia="仿宋_GB2312" w:hAnsi="仿宋_GB2312" w:cs="仿宋_GB2312"/>
        </w:rPr>
        <w:t>5</w:t>
      </w:r>
      <w:r>
        <w:rPr>
          <w:rFonts w:ascii="仿宋_GB2312" w:eastAsia="仿宋_GB2312" w:hAnsi="仿宋_GB2312" w:cs="仿宋_GB2312"/>
        </w:rPr>
        <w:t>年以上。</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（二）具有本专业或相近专业博士学位，取得工程师职务任职资格后，实际聘任工程师职务</w:t>
      </w:r>
      <w:r>
        <w:rPr>
          <w:rFonts w:ascii="仿宋_GB2312" w:eastAsia="仿宋_GB2312" w:hAnsi="仿宋_GB2312" w:cs="仿宋_GB2312"/>
        </w:rPr>
        <w:t>2</w:t>
      </w:r>
      <w:r>
        <w:rPr>
          <w:rFonts w:ascii="仿宋_GB2312" w:eastAsia="仿宋_GB2312" w:hAnsi="仿宋_GB2312" w:cs="仿宋_GB2312"/>
        </w:rPr>
        <w:t>年以上。</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（三）不具备第一项或第二项规定的学历和资历，但按本评价条件所附的量化评分标准，其自评分达到规定分值，且由</w:t>
      </w:r>
      <w:r>
        <w:rPr>
          <w:rFonts w:ascii="仿宋_GB2312" w:eastAsia="仿宋_GB2312" w:hAnsi="仿宋_GB2312" w:cs="仿宋_GB2312"/>
        </w:rPr>
        <w:t>2</w:t>
      </w:r>
      <w:r>
        <w:rPr>
          <w:rFonts w:ascii="仿宋_GB2312" w:eastAsia="仿宋_GB2312" w:hAnsi="仿宋_GB2312" w:cs="仿宋_GB2312"/>
        </w:rPr>
        <w:t>名本专业或相近专业正高级工程师推荐。</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（四）任高级专业技术职务</w:t>
      </w:r>
      <w:r>
        <w:rPr>
          <w:rFonts w:ascii="仿宋_GB2312" w:eastAsia="仿宋_GB2312" w:hAnsi="仿宋_GB2312" w:cs="仿宋_GB2312"/>
        </w:rPr>
        <w:t>1</w:t>
      </w:r>
      <w:r>
        <w:rPr>
          <w:rFonts w:ascii="仿宋_GB2312" w:eastAsia="仿宋_GB2312" w:hAnsi="仿宋_GB2312" w:cs="仿宋_GB2312"/>
        </w:rPr>
        <w:t>年以上，因专业技术岗位变动或工作需要，符合申报条件的，可转评建设工程专业高级工程师职务任职资格。</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（五）博士后流动站、工作站出站人员，在站期间圆满完成研究课题，取得科研成果者，经考核合格，可认定高级工程师职务任职资格。</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（六）申报高级工程师人员取得以下条件之一的，经专业审议组审核确认后，可直接提交评委会：</w:t>
      </w:r>
    </w:p>
    <w:p w:rsidR="00A77DC0" w:rsidRDefault="00E77A04">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1</w:t>
      </w:r>
      <w:r>
        <w:rPr>
          <w:rFonts w:ascii="仿宋_GB2312" w:eastAsia="仿宋_GB2312" w:hAnsi="仿宋_GB2312" w:cs="仿宋_GB2312"/>
        </w:rPr>
        <w:t>．国家科学技术奖和国家技术发明奖获奖人员；省科学技术奖一等奖的获奖人员；省科学技术奖二等奖的主要获奖人员（排名前</w:t>
      </w:r>
      <w:r>
        <w:rPr>
          <w:rFonts w:ascii="仿宋_GB2312" w:eastAsia="仿宋_GB2312" w:hAnsi="仿宋_GB2312" w:cs="仿宋_GB2312"/>
        </w:rPr>
        <w:t>7</w:t>
      </w:r>
      <w:r>
        <w:rPr>
          <w:rFonts w:ascii="仿宋_GB2312" w:eastAsia="仿宋_GB2312" w:hAnsi="仿宋_GB2312" w:cs="仿宋_GB2312"/>
        </w:rPr>
        <w:t>）；省科学技术奖三等奖的主要获奖人员（排名前</w:t>
      </w:r>
      <w:r>
        <w:rPr>
          <w:rFonts w:ascii="仿宋_GB2312" w:eastAsia="仿宋_GB2312" w:hAnsi="仿宋_GB2312" w:cs="仿宋_GB2312"/>
        </w:rPr>
        <w:t>5</w:t>
      </w:r>
      <w:r>
        <w:rPr>
          <w:rFonts w:ascii="仿宋_GB2312" w:eastAsia="仿宋_GB2312" w:hAnsi="仿宋_GB2312" w:cs="仿宋_GB2312"/>
        </w:rPr>
        <w:t>）；设区市（厅）级科学技术奖一等奖的主要获奖人员（排名前</w:t>
      </w:r>
      <w:r>
        <w:rPr>
          <w:rFonts w:ascii="仿宋_GB2312" w:eastAsia="仿宋_GB2312" w:hAnsi="仿宋_GB2312" w:cs="仿宋_GB2312"/>
        </w:rPr>
        <w:t>3</w:t>
      </w:r>
      <w:r>
        <w:rPr>
          <w:rFonts w:ascii="仿宋_GB2312" w:eastAsia="仿宋_GB2312" w:hAnsi="仿宋_GB2312" w:cs="仿宋_GB2312"/>
        </w:rPr>
        <w:t>）；设区市（厅）级科学技术奖二等奖的主要获奖人员（排名前</w:t>
      </w:r>
      <w:r>
        <w:rPr>
          <w:rFonts w:ascii="仿宋_GB2312" w:eastAsia="仿宋_GB2312" w:hAnsi="仿宋_GB2312" w:cs="仿宋_GB2312"/>
        </w:rPr>
        <w:t>2</w:t>
      </w:r>
      <w:r>
        <w:rPr>
          <w:rFonts w:ascii="仿宋_GB2312" w:eastAsia="仿宋_GB2312" w:hAnsi="仿宋_GB2312" w:cs="仿宋_GB2312"/>
        </w:rPr>
        <w:t>）。</w:t>
      </w:r>
    </w:p>
    <w:p w:rsidR="00A77DC0" w:rsidRDefault="00E77A04">
      <w:pPr>
        <w:pStyle w:val="a3"/>
        <w:widowControl/>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lastRenderedPageBreak/>
        <w:t>2</w:t>
      </w:r>
      <w:r>
        <w:rPr>
          <w:rFonts w:ascii="仿宋_GB2312" w:eastAsia="仿宋_GB2312" w:hAnsi="仿宋_GB2312" w:cs="仿宋_GB2312"/>
        </w:rPr>
        <w:t>．中国建筑工程鲁班奖的主要获奖人员（项目经理、总监理工程师、项目技术负责人）；詹天佑土木工程大奖、国家优质工程奖的主要获奖人员（项目经理、总监理工程师）；全国工程勘察设计（国家级）金、银奖获奖人员；全国工程勘察设计（行业）一等奖</w:t>
      </w:r>
      <w:r>
        <w:rPr>
          <w:rFonts w:ascii="仿宋_GB2312" w:eastAsia="仿宋_GB2312" w:hAnsi="仿宋_GB2312" w:cs="仿宋_GB2312"/>
        </w:rPr>
        <w:t>的主要获奖人员（排名前</w:t>
      </w:r>
      <w:r>
        <w:rPr>
          <w:rFonts w:ascii="仿宋_GB2312" w:eastAsia="仿宋_GB2312" w:hAnsi="仿宋_GB2312" w:cs="仿宋_GB2312"/>
        </w:rPr>
        <w:t>7</w:t>
      </w:r>
      <w:r>
        <w:rPr>
          <w:rFonts w:ascii="仿宋_GB2312" w:eastAsia="仿宋_GB2312" w:hAnsi="仿宋_GB2312" w:cs="仿宋_GB2312"/>
        </w:rPr>
        <w:t>）。</w:t>
      </w:r>
    </w:p>
    <w:p w:rsidR="00A77DC0" w:rsidRDefault="00E77A04">
      <w:pPr>
        <w:pStyle w:val="a3"/>
        <w:widowControl/>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3</w:t>
      </w:r>
      <w:r>
        <w:rPr>
          <w:rFonts w:ascii="仿宋_GB2312" w:eastAsia="仿宋_GB2312" w:hAnsi="仿宋_GB2312" w:cs="仿宋_GB2312"/>
        </w:rPr>
        <w:t>．国家标准、行业标准和地方标准的主要起草人（排名前</w:t>
      </w:r>
      <w:r>
        <w:rPr>
          <w:rFonts w:ascii="仿宋_GB2312" w:eastAsia="仿宋_GB2312" w:hAnsi="仿宋_GB2312" w:cs="仿宋_GB2312"/>
        </w:rPr>
        <w:t>3</w:t>
      </w:r>
      <w:r>
        <w:rPr>
          <w:rFonts w:ascii="仿宋_GB2312" w:eastAsia="仿宋_GB2312" w:hAnsi="仿宋_GB2312" w:cs="仿宋_GB2312"/>
        </w:rPr>
        <w:t>）；全国统一定额和地方定额的主要起草人（排名前</w:t>
      </w:r>
      <w:r>
        <w:rPr>
          <w:rFonts w:ascii="仿宋_GB2312" w:eastAsia="仿宋_GB2312" w:hAnsi="仿宋_GB2312" w:cs="仿宋_GB2312"/>
        </w:rPr>
        <w:t>3</w:t>
      </w:r>
      <w:r>
        <w:rPr>
          <w:rFonts w:ascii="仿宋_GB2312" w:eastAsia="仿宋_GB2312" w:hAnsi="仿宋_GB2312" w:cs="仿宋_GB2312"/>
        </w:rPr>
        <w:t>）；国家级工法的主要编写者（排名第</w:t>
      </w:r>
      <w:r>
        <w:rPr>
          <w:rFonts w:ascii="仿宋_GB2312" w:eastAsia="仿宋_GB2312" w:hAnsi="仿宋_GB2312" w:cs="仿宋_GB2312"/>
        </w:rPr>
        <w:t>1</w:t>
      </w:r>
      <w:r>
        <w:rPr>
          <w:rFonts w:ascii="仿宋_GB2312" w:eastAsia="仿宋_GB2312" w:hAnsi="仿宋_GB2312" w:cs="仿宋_GB2312"/>
        </w:rPr>
        <w:t>）。</w:t>
      </w:r>
    </w:p>
    <w:p w:rsidR="00A77DC0" w:rsidRDefault="00E77A04">
      <w:pPr>
        <w:pStyle w:val="a3"/>
        <w:widowControl/>
        <w:topLinePunct/>
        <w:autoSpaceDE/>
        <w:spacing w:line="600" w:lineRule="exact"/>
        <w:ind w:firstLine="629"/>
        <w:jc w:val="both"/>
        <w:rPr>
          <w:rFonts w:ascii="黑体" w:eastAsia="黑体" w:hAnsi="黑体" w:cs="黑体" w:hint="default"/>
        </w:rPr>
      </w:pPr>
      <w:r>
        <w:rPr>
          <w:rFonts w:ascii="黑体" w:eastAsia="黑体" w:hAnsi="黑体" w:cs="黑体"/>
        </w:rPr>
        <w:t>四、考核要求</w:t>
      </w:r>
    </w:p>
    <w:p w:rsidR="00A77DC0" w:rsidRDefault="00E77A04">
      <w:pPr>
        <w:pStyle w:val="a3"/>
        <w:widowControl/>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正常申报高级工程师职务任职资格人员须近</w:t>
      </w:r>
      <w:r>
        <w:rPr>
          <w:rFonts w:ascii="仿宋_GB2312" w:eastAsia="仿宋_GB2312" w:hAnsi="仿宋_GB2312" w:cs="仿宋_GB2312"/>
        </w:rPr>
        <w:t>4</w:t>
      </w:r>
      <w:r>
        <w:rPr>
          <w:rFonts w:ascii="仿宋_GB2312" w:eastAsia="仿宋_GB2312" w:hAnsi="仿宋_GB2312" w:cs="仿宋_GB2312"/>
        </w:rPr>
        <w:t>年（</w:t>
      </w:r>
      <w:r>
        <w:rPr>
          <w:rFonts w:ascii="仿宋_GB2312" w:eastAsia="仿宋_GB2312" w:hAnsi="仿宋_GB2312" w:cs="仿宋_GB2312"/>
        </w:rPr>
        <w:t>201</w:t>
      </w:r>
      <w:r>
        <w:rPr>
          <w:rFonts w:ascii="仿宋_GB2312" w:eastAsia="仿宋_GB2312" w:hAnsi="仿宋_GB2312" w:cs="仿宋_GB2312"/>
        </w:rPr>
        <w:t>8</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 xml:space="preserve"> </w:t>
      </w:r>
      <w:r>
        <w:rPr>
          <w:rFonts w:ascii="仿宋_GB2312" w:eastAsia="仿宋_GB2312" w:hAnsi="仿宋_GB2312" w:cs="仿宋_GB2312"/>
        </w:rPr>
        <w:t>年）年度业绩考核合格以上；不具备规定学历资历或以标志性业绩申报高级工程师职务任职资格人员须被聘任工程师职务当年至</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年年度业绩考核合格以上。</w:t>
      </w:r>
    </w:p>
    <w:p w:rsidR="00A77DC0" w:rsidRDefault="00A77DC0">
      <w:pPr>
        <w:spacing w:line="600" w:lineRule="exact"/>
        <w:rPr>
          <w:rFonts w:ascii="仿宋_GB2312" w:eastAsia="仿宋_GB2312" w:hAnsi="仿宋_GB2312" w:cs="仿宋_GB2312"/>
          <w:sz w:val="32"/>
          <w:szCs w:val="32"/>
          <w:lang w:bidi="ar"/>
        </w:rPr>
        <w:sectPr w:rsidR="00A77DC0">
          <w:footerReference w:type="default" r:id="rId9"/>
          <w:pgSz w:w="11910" w:h="16840"/>
          <w:pgMar w:top="2098" w:right="1531" w:bottom="1984" w:left="1531" w:header="1" w:footer="1678" w:gutter="0"/>
          <w:pgNumType w:fmt="numberInDash"/>
          <w:cols w:space="0"/>
          <w:docGrid w:type="lines" w:linePitch="312"/>
        </w:sectPr>
      </w:pPr>
    </w:p>
    <w:p w:rsidR="00A77DC0" w:rsidRDefault="00E77A04">
      <w:pPr>
        <w:pStyle w:val="a3"/>
        <w:widowControl/>
        <w:topLinePunct/>
        <w:autoSpaceDE/>
        <w:spacing w:line="340" w:lineRule="auto"/>
        <w:ind w:right="582"/>
        <w:jc w:val="both"/>
        <w:outlineLvl w:val="0"/>
        <w:rPr>
          <w:rFonts w:ascii="黑体" w:eastAsia="黑体" w:hAnsi="宋体" w:cs="黑体" w:hint="default"/>
        </w:rPr>
      </w:pPr>
      <w:r>
        <w:rPr>
          <w:rFonts w:ascii="黑体" w:eastAsia="黑体" w:hAnsi="宋体" w:cs="黑体"/>
        </w:rPr>
        <w:lastRenderedPageBreak/>
        <w:t>附件</w:t>
      </w:r>
      <w:r>
        <w:rPr>
          <w:rFonts w:ascii="黑体" w:eastAsia="黑体" w:hAnsi="宋体" w:cs="黑体"/>
        </w:rPr>
        <w:t>2</w:t>
      </w:r>
    </w:p>
    <w:p w:rsidR="00A77DC0" w:rsidRDefault="00E77A04">
      <w:pPr>
        <w:pStyle w:val="a3"/>
        <w:widowControl/>
        <w:topLinePunct/>
        <w:autoSpaceDE/>
        <w:spacing w:line="340" w:lineRule="auto"/>
        <w:ind w:right="24"/>
        <w:jc w:val="center"/>
        <w:outlineLvl w:val="0"/>
        <w:rPr>
          <w:rFonts w:ascii="方正小标宋简体" w:eastAsia="方正小标宋简体" w:hAnsi="方正小标宋简体" w:cs="方正小标宋简体" w:hint="default"/>
          <w:sz w:val="44"/>
          <w:szCs w:val="44"/>
        </w:rPr>
      </w:pPr>
      <w:r>
        <w:rPr>
          <w:rFonts w:ascii="方正小标宋简体" w:eastAsia="方正小标宋简体" w:hAnsi="方正小标宋简体" w:cs="方正小标宋简体"/>
          <w:sz w:val="44"/>
          <w:szCs w:val="44"/>
        </w:rPr>
        <w:t>中、初级专业技术职务任职资格申报条件</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申报建设工程专业中、初级专业技术职务任职资格的评审、学历、资历等基本条件按《工程技术人员职务试行条例》和《浙江省建设工程专业工程师和高级工程师职务任职资格评价条件》等有关规定执行。</w:t>
      </w:r>
    </w:p>
    <w:p w:rsidR="00A77DC0" w:rsidRDefault="00E77A04">
      <w:pPr>
        <w:pStyle w:val="a3"/>
        <w:widowControl/>
        <w:topLinePunct/>
        <w:autoSpaceDE/>
        <w:spacing w:line="600" w:lineRule="exact"/>
        <w:ind w:firstLineChars="200" w:firstLine="640"/>
        <w:jc w:val="both"/>
        <w:rPr>
          <w:rFonts w:ascii="黑体" w:eastAsia="黑体" w:hAnsi="宋体" w:cs="黑体" w:hint="default"/>
        </w:rPr>
      </w:pPr>
      <w:r>
        <w:rPr>
          <w:rFonts w:ascii="黑体" w:eastAsia="黑体" w:hAnsi="宋体" w:cs="黑体"/>
        </w:rPr>
        <w:t>一、思想道德条件</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遵守《中华人民共和国宪法》和法律法规，具有良好的职业道德和敬业精神，热爱本职工作，履行岗位职责，努力完成工作任务，积极为我省建设事业发展服务。近</w:t>
      </w:r>
      <w:r>
        <w:rPr>
          <w:rFonts w:ascii="仿宋_GB2312" w:eastAsia="仿宋_GB2312" w:hAnsi="仿宋_GB2312" w:cs="仿宋_GB2312"/>
        </w:rPr>
        <w:t>3</w:t>
      </w:r>
      <w:r>
        <w:rPr>
          <w:rFonts w:ascii="仿宋_GB2312" w:eastAsia="仿宋_GB2312" w:hAnsi="仿宋_GB2312" w:cs="仿宋_GB2312"/>
        </w:rPr>
        <w:t>年未因职业活动受到党纪政纪处分、行政处罚、刑事处罚或因其他原因受到刑事处罚。</w:t>
      </w:r>
    </w:p>
    <w:p w:rsidR="00A77DC0" w:rsidRDefault="00E77A04">
      <w:pPr>
        <w:pStyle w:val="a3"/>
        <w:widowControl/>
        <w:topLinePunct/>
        <w:autoSpaceDE/>
        <w:spacing w:line="600" w:lineRule="exact"/>
        <w:ind w:firstLineChars="200" w:firstLine="640"/>
        <w:jc w:val="both"/>
        <w:rPr>
          <w:rFonts w:ascii="黑体" w:eastAsia="黑体" w:hAnsi="宋体" w:cs="黑体" w:hint="default"/>
        </w:rPr>
      </w:pPr>
      <w:r>
        <w:rPr>
          <w:rFonts w:ascii="黑体" w:eastAsia="黑体" w:hAnsi="宋体" w:cs="黑体"/>
        </w:rPr>
        <w:t>二、申报条件</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（一）担任技术员职务，应具备下列条件：</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1</w:t>
      </w:r>
      <w:r>
        <w:rPr>
          <w:rFonts w:ascii="仿宋_GB2312" w:eastAsia="仿宋_GB2312" w:hAnsi="仿宋_GB2312" w:cs="仿宋_GB2312"/>
        </w:rPr>
        <w:t>．具有完成一般技术辅助性工作的实际能力；</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2</w:t>
      </w:r>
      <w:r>
        <w:rPr>
          <w:rFonts w:ascii="仿宋_GB2312" w:eastAsia="仿宋_GB2312" w:hAnsi="仿宋_GB2312" w:cs="仿宋_GB2312"/>
        </w:rPr>
        <w:t>．初步掌握本专业的基础理论知识和专业技术知识。</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（二）担任助理工程师职务，应具备下列条件：</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1</w:t>
      </w:r>
      <w:r>
        <w:rPr>
          <w:rFonts w:ascii="仿宋_GB2312" w:eastAsia="仿宋_GB2312" w:hAnsi="仿宋_GB2312" w:cs="仿宋_GB2312"/>
        </w:rPr>
        <w:t>．具有完成一般性技术工作的实际能力；</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2</w:t>
      </w:r>
      <w:r>
        <w:rPr>
          <w:rFonts w:ascii="仿宋_GB2312" w:eastAsia="仿宋_GB2312" w:hAnsi="仿宋_GB2312" w:cs="仿宋_GB2312"/>
        </w:rPr>
        <w:t>．能够运用本专业的基础理论知识和专业技术知识。</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（三）</w:t>
      </w:r>
      <w:r>
        <w:rPr>
          <w:rFonts w:ascii="仿宋_GB2312" w:eastAsia="仿宋_GB2312" w:hAnsi="仿宋_GB2312" w:cs="仿宋_GB2312"/>
        </w:rPr>
        <w:t>担任工程师职务，根据从事专业的不同，应掌握相应的专业理论知识，具备相应的专业工作经历和能力，取得相应的</w:t>
      </w:r>
      <w:r>
        <w:rPr>
          <w:rFonts w:ascii="仿宋_GB2312" w:eastAsia="仿宋_GB2312" w:hAnsi="仿宋_GB2312" w:cs="仿宋_GB2312"/>
        </w:rPr>
        <w:lastRenderedPageBreak/>
        <w:t>专业工作业绩，具体条件详见《浙江省建设工程专业工程师和高级工程师职务任职资格评价条件》（浙人社发〔</w:t>
      </w:r>
      <w:r>
        <w:rPr>
          <w:rFonts w:ascii="仿宋_GB2312" w:eastAsia="仿宋_GB2312" w:hAnsi="仿宋_GB2312" w:cs="仿宋_GB2312"/>
        </w:rPr>
        <w:t>2018</w:t>
      </w:r>
      <w:r>
        <w:rPr>
          <w:rFonts w:ascii="仿宋_GB2312" w:eastAsia="仿宋_GB2312" w:hAnsi="仿宋_GB2312" w:cs="仿宋_GB2312"/>
        </w:rPr>
        <w:t>〕</w:t>
      </w:r>
      <w:r>
        <w:rPr>
          <w:rFonts w:ascii="仿宋_GB2312" w:eastAsia="仿宋_GB2312" w:hAnsi="仿宋_GB2312" w:cs="仿宋_GB2312"/>
        </w:rPr>
        <w:t>61</w:t>
      </w:r>
      <w:r>
        <w:rPr>
          <w:rFonts w:ascii="仿宋_GB2312" w:eastAsia="仿宋_GB2312" w:hAnsi="仿宋_GB2312" w:cs="仿宋_GB2312"/>
        </w:rPr>
        <w:t>号）有关规定。</w:t>
      </w:r>
    </w:p>
    <w:p w:rsidR="00A77DC0" w:rsidRDefault="00E77A04">
      <w:pPr>
        <w:pStyle w:val="a3"/>
        <w:widowControl/>
        <w:topLinePunct/>
        <w:autoSpaceDE/>
        <w:spacing w:line="600" w:lineRule="exact"/>
        <w:ind w:firstLineChars="200" w:firstLine="640"/>
        <w:jc w:val="both"/>
        <w:rPr>
          <w:rFonts w:ascii="黑体" w:eastAsia="黑体" w:hAnsi="黑体" w:cs="黑体" w:hint="default"/>
        </w:rPr>
      </w:pPr>
      <w:r>
        <w:rPr>
          <w:rFonts w:ascii="黑体" w:eastAsia="黑体" w:hAnsi="黑体" w:cs="黑体"/>
        </w:rPr>
        <w:t>三、学历、资历要求</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技术员：大学专科、中等专业学校毕业，在工程技术岗位上见习</w:t>
      </w:r>
      <w:r>
        <w:rPr>
          <w:rFonts w:ascii="仿宋_GB2312" w:eastAsia="仿宋_GB2312" w:hAnsi="仿宋_GB2312" w:cs="仿宋_GB2312"/>
        </w:rPr>
        <w:t>1</w:t>
      </w:r>
      <w:r>
        <w:rPr>
          <w:rFonts w:ascii="仿宋_GB2312" w:eastAsia="仿宋_GB2312" w:hAnsi="仿宋_GB2312" w:cs="仿宋_GB2312"/>
        </w:rPr>
        <w:t>年期满，经考察合格，可初定技术员职务任职资格。</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助理工程师：取得第</w:t>
      </w:r>
      <w:r>
        <w:rPr>
          <w:rFonts w:ascii="仿宋_GB2312" w:eastAsia="仿宋_GB2312" w:hAnsi="仿宋_GB2312" w:cs="仿宋_GB2312"/>
        </w:rPr>
        <w:t>2</w:t>
      </w:r>
      <w:r>
        <w:rPr>
          <w:rFonts w:ascii="仿宋_GB2312" w:eastAsia="仿宋_GB2312" w:hAnsi="仿宋_GB2312" w:cs="仿宋_GB2312"/>
        </w:rPr>
        <w:t>学士学位和研究生班毕业人员，在取得最后</w:t>
      </w:r>
      <w:r>
        <w:rPr>
          <w:rFonts w:ascii="仿宋_GB2312" w:eastAsia="仿宋_GB2312" w:hAnsi="仿宋_GB2312" w:cs="仿宋_GB2312"/>
        </w:rPr>
        <w:t>1</w:t>
      </w:r>
      <w:r>
        <w:rPr>
          <w:rFonts w:ascii="仿宋_GB2312" w:eastAsia="仿宋_GB2312" w:hAnsi="仿宋_GB2312" w:cs="仿宋_GB2312"/>
        </w:rPr>
        <w:t>个学位或毕业后经考察合格；获得学士学位或大学本科毕业，在工程技术岗位上见习</w:t>
      </w:r>
      <w:r>
        <w:rPr>
          <w:rFonts w:ascii="仿宋_GB2312" w:eastAsia="仿宋_GB2312" w:hAnsi="仿宋_GB2312" w:cs="仿宋_GB2312"/>
        </w:rPr>
        <w:t>1</w:t>
      </w:r>
      <w:r>
        <w:rPr>
          <w:rFonts w:ascii="仿宋_GB2312" w:eastAsia="仿宋_GB2312" w:hAnsi="仿宋_GB2312" w:cs="仿宋_GB2312"/>
        </w:rPr>
        <w:t>年期满，经考察合格；大学专科毕业后，从事专业工作满</w:t>
      </w:r>
      <w:r>
        <w:rPr>
          <w:rFonts w:ascii="仿宋_GB2312" w:eastAsia="仿宋_GB2312" w:hAnsi="仿宋_GB2312" w:cs="仿宋_GB2312"/>
        </w:rPr>
        <w:t>3</w:t>
      </w:r>
      <w:r>
        <w:rPr>
          <w:rFonts w:ascii="仿宋_GB2312" w:eastAsia="仿宋_GB2312" w:hAnsi="仿宋_GB2312" w:cs="仿宋_GB2312"/>
        </w:rPr>
        <w:t>年，经考察合格，可初定助理工程师职务任职资格；大学专科毕业，从事技术员工作</w:t>
      </w:r>
      <w:r>
        <w:rPr>
          <w:rFonts w:ascii="仿宋_GB2312" w:eastAsia="仿宋_GB2312" w:hAnsi="仿宋_GB2312" w:cs="仿宋_GB2312"/>
        </w:rPr>
        <w:t>2</w:t>
      </w:r>
      <w:r>
        <w:rPr>
          <w:rFonts w:ascii="仿宋_GB2312" w:eastAsia="仿宋_GB2312" w:hAnsi="仿宋_GB2312" w:cs="仿宋_GB2312"/>
        </w:rPr>
        <w:t>年以上；中等专业学校毕业，从事技术员工作</w:t>
      </w:r>
      <w:r>
        <w:rPr>
          <w:rFonts w:ascii="仿宋_GB2312" w:eastAsia="仿宋_GB2312" w:hAnsi="仿宋_GB2312" w:cs="仿宋_GB2312"/>
        </w:rPr>
        <w:t>4</w:t>
      </w:r>
      <w:r>
        <w:rPr>
          <w:rFonts w:ascii="仿宋_GB2312" w:eastAsia="仿宋_GB2312" w:hAnsi="仿宋_GB2312" w:cs="仿宋_GB2312"/>
        </w:rPr>
        <w:t>年以上。</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工程师：获得博士学位，经考察合格；具有研究生学历或硕士学位者，从事专业工作满</w:t>
      </w:r>
      <w:r>
        <w:rPr>
          <w:rFonts w:ascii="仿宋_GB2312" w:eastAsia="仿宋_GB2312" w:hAnsi="仿宋_GB2312" w:cs="仿宋_GB2312"/>
        </w:rPr>
        <w:t>3</w:t>
      </w:r>
      <w:r>
        <w:rPr>
          <w:rFonts w:ascii="仿宋_GB2312" w:eastAsia="仿宋_GB2312" w:hAnsi="仿宋_GB2312" w:cs="仿宋_GB2312"/>
        </w:rPr>
        <w:t>年（学历或学位取得前后从事本专业或相近专业的工作年限可以相加，但学历或学位取得后从事专业工作须满</w:t>
      </w:r>
      <w:r>
        <w:rPr>
          <w:rFonts w:ascii="仿宋_GB2312" w:eastAsia="仿宋_GB2312" w:hAnsi="仿宋_GB2312" w:cs="仿宋_GB2312"/>
        </w:rPr>
        <w:t>1</w:t>
      </w:r>
      <w:r>
        <w:rPr>
          <w:rFonts w:ascii="仿宋_GB2312" w:eastAsia="仿宋_GB2312" w:hAnsi="仿宋_GB2312" w:cs="仿宋_GB2312"/>
        </w:rPr>
        <w:t>年）经考察合格，可初定工程师职务任职资格；获得学士学位或大学本科毕业，从事助理工程师工作</w:t>
      </w:r>
      <w:r>
        <w:rPr>
          <w:rFonts w:ascii="仿宋_GB2312" w:eastAsia="仿宋_GB2312" w:hAnsi="仿宋_GB2312" w:cs="仿宋_GB2312"/>
        </w:rPr>
        <w:t>4</w:t>
      </w:r>
      <w:r>
        <w:rPr>
          <w:rFonts w:ascii="仿宋_GB2312" w:eastAsia="仿宋_GB2312" w:hAnsi="仿宋_GB2312" w:cs="仿宋_GB2312"/>
        </w:rPr>
        <w:t>年以上；大学专科毕业，从事助理工程师工作</w:t>
      </w:r>
      <w:r>
        <w:rPr>
          <w:rFonts w:ascii="仿宋_GB2312" w:eastAsia="仿宋_GB2312" w:hAnsi="仿宋_GB2312" w:cs="仿宋_GB2312"/>
        </w:rPr>
        <w:t>4</w:t>
      </w:r>
      <w:r>
        <w:rPr>
          <w:rFonts w:ascii="仿宋_GB2312" w:eastAsia="仿宋_GB2312" w:hAnsi="仿宋_GB2312" w:cs="仿宋_GB2312"/>
        </w:rPr>
        <w:t>年以上；不具备规定的学历和资历，但按本评价条件所附的量化评分标准，其自评分达到</w:t>
      </w:r>
      <w:r>
        <w:rPr>
          <w:rFonts w:ascii="仿宋_GB2312" w:eastAsia="仿宋_GB2312" w:hAnsi="仿宋_GB2312" w:cs="仿宋_GB2312"/>
        </w:rPr>
        <w:t>105</w:t>
      </w:r>
      <w:r>
        <w:rPr>
          <w:rFonts w:ascii="仿宋_GB2312" w:eastAsia="仿宋_GB2312" w:hAnsi="仿宋_GB2312" w:cs="仿宋_GB2312"/>
        </w:rPr>
        <w:t>分以上，且由</w:t>
      </w:r>
      <w:r>
        <w:rPr>
          <w:rFonts w:ascii="仿宋_GB2312" w:eastAsia="仿宋_GB2312" w:hAnsi="仿宋_GB2312" w:cs="仿宋_GB2312"/>
        </w:rPr>
        <w:t>2</w:t>
      </w:r>
      <w:r>
        <w:rPr>
          <w:rFonts w:ascii="仿宋_GB2312" w:eastAsia="仿宋_GB2312" w:hAnsi="仿宋_GB2312" w:cs="仿宋_GB2312"/>
        </w:rPr>
        <w:t>名具有本专业或相近专业高级工程师推荐。</w:t>
      </w:r>
    </w:p>
    <w:p w:rsidR="00A77DC0" w:rsidRDefault="00E77A04">
      <w:pPr>
        <w:pStyle w:val="a3"/>
        <w:widowControl/>
        <w:topLinePunct/>
        <w:autoSpaceDE/>
        <w:spacing w:line="600" w:lineRule="exact"/>
        <w:ind w:firstLineChars="200" w:firstLine="640"/>
        <w:jc w:val="both"/>
        <w:rPr>
          <w:rFonts w:ascii="黑体" w:eastAsia="黑体" w:hAnsi="宋体" w:cs="黑体" w:hint="default"/>
        </w:rPr>
      </w:pPr>
      <w:r>
        <w:rPr>
          <w:rFonts w:ascii="黑体" w:eastAsia="黑体" w:hAnsi="宋体" w:cs="黑体"/>
        </w:rPr>
        <w:t>四、考核要求</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lastRenderedPageBreak/>
        <w:t>正常申报工程师职务任职资格人员须近</w:t>
      </w:r>
      <w:r>
        <w:rPr>
          <w:rFonts w:ascii="仿宋_GB2312" w:eastAsia="仿宋_GB2312" w:hAnsi="仿宋_GB2312" w:cs="仿宋_GB2312"/>
        </w:rPr>
        <w:t>3</w:t>
      </w:r>
      <w:r>
        <w:rPr>
          <w:rFonts w:ascii="仿宋_GB2312" w:eastAsia="仿宋_GB2312" w:hAnsi="仿宋_GB2312" w:cs="仿宋_GB2312"/>
        </w:rPr>
        <w:t>年（</w:t>
      </w:r>
      <w:r>
        <w:rPr>
          <w:rFonts w:ascii="仿宋_GB2312" w:eastAsia="仿宋_GB2312" w:hAnsi="仿宋_GB2312" w:cs="仿宋_GB2312"/>
        </w:rPr>
        <w:t>201</w:t>
      </w:r>
      <w:r>
        <w:rPr>
          <w:rFonts w:ascii="仿宋_GB2312" w:eastAsia="仿宋_GB2312" w:hAnsi="仿宋_GB2312" w:cs="仿宋_GB2312"/>
        </w:rPr>
        <w:t>9</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年度业绩考核合格以上；不具备规定学历或资历申报工程师职务任职资格人员须被聘任助理工程师职务当年至</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年年度业绩考核合格以上；正常申报助理工程师职务任职资格人员须被聘任技术员职务当年至</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年年度业绩考核合格以上。</w:t>
      </w:r>
    </w:p>
    <w:p w:rsidR="00A77DC0" w:rsidRDefault="00E77A04">
      <w:pPr>
        <w:pStyle w:val="a3"/>
        <w:widowControl/>
        <w:topLinePunct/>
        <w:autoSpaceDE/>
        <w:spacing w:line="600" w:lineRule="exact"/>
        <w:ind w:firstLineChars="200" w:firstLine="640"/>
        <w:jc w:val="both"/>
        <w:rPr>
          <w:rFonts w:ascii="黑体" w:eastAsia="黑体" w:hAnsi="黑体" w:cs="黑体" w:hint="default"/>
        </w:rPr>
      </w:pPr>
      <w:r>
        <w:rPr>
          <w:rFonts w:ascii="黑体" w:eastAsia="黑体" w:hAnsi="黑体" w:cs="黑体"/>
        </w:rPr>
        <w:t>五、业务测试要求</w:t>
      </w:r>
    </w:p>
    <w:p w:rsidR="00A77DC0" w:rsidRDefault="00E77A04">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工程系列中级申报对象须参加计算机“人机对话”系统考试，成绩合格后</w:t>
      </w:r>
      <w:r>
        <w:rPr>
          <w:rFonts w:ascii="仿宋_GB2312" w:eastAsia="仿宋_GB2312" w:hAnsi="仿宋_GB2312" w:cs="仿宋_GB2312"/>
        </w:rPr>
        <w:t>才能参加当年度的职称评审。</w:t>
      </w:r>
    </w:p>
    <w:p w:rsidR="00A77DC0" w:rsidRDefault="00A77DC0">
      <w:pPr>
        <w:pStyle w:val="a3"/>
        <w:widowControl/>
        <w:topLinePunct/>
        <w:autoSpaceDE/>
        <w:spacing w:line="600" w:lineRule="exact"/>
        <w:ind w:firstLineChars="200" w:firstLine="640"/>
        <w:jc w:val="both"/>
        <w:rPr>
          <w:rFonts w:ascii="仿宋" w:eastAsia="仿宋" w:hAnsi="仿宋" w:cs="仿宋" w:hint="default"/>
        </w:rPr>
      </w:pPr>
    </w:p>
    <w:p w:rsidR="00A77DC0" w:rsidRDefault="00A77DC0">
      <w:pPr>
        <w:pStyle w:val="a3"/>
        <w:widowControl/>
        <w:topLinePunct/>
        <w:autoSpaceDE/>
        <w:spacing w:line="600" w:lineRule="exact"/>
        <w:ind w:firstLineChars="200" w:firstLine="640"/>
        <w:jc w:val="both"/>
        <w:rPr>
          <w:rFonts w:ascii="仿宋" w:eastAsia="仿宋" w:hAnsi="仿宋" w:cs="仿宋" w:hint="default"/>
        </w:rPr>
      </w:pPr>
    </w:p>
    <w:p w:rsidR="00A77DC0" w:rsidRDefault="00A77DC0">
      <w:pPr>
        <w:pStyle w:val="a3"/>
        <w:widowControl/>
        <w:topLinePunct/>
        <w:autoSpaceDE/>
        <w:spacing w:line="600" w:lineRule="exact"/>
        <w:ind w:firstLineChars="200" w:firstLine="640"/>
        <w:jc w:val="both"/>
        <w:rPr>
          <w:rFonts w:ascii="仿宋" w:eastAsia="仿宋" w:hAnsi="仿宋" w:cs="仿宋" w:hint="default"/>
        </w:rPr>
      </w:pPr>
    </w:p>
    <w:p w:rsidR="00A77DC0" w:rsidRDefault="00A77DC0">
      <w:pPr>
        <w:pStyle w:val="a3"/>
        <w:widowControl/>
        <w:topLinePunct/>
        <w:autoSpaceDE/>
        <w:spacing w:line="600" w:lineRule="exact"/>
        <w:ind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E77A04">
      <w:pPr>
        <w:spacing w:line="600" w:lineRule="exact"/>
        <w:rPr>
          <w:rFonts w:ascii="黑体" w:eastAsia="黑体" w:hAnsi="Times New Roman" w:cs="黑体"/>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3</w:t>
      </w:r>
    </w:p>
    <w:p w:rsidR="00A77DC0" w:rsidRDefault="00A77DC0">
      <w:pPr>
        <w:spacing w:line="600" w:lineRule="exact"/>
        <w:rPr>
          <w:rFonts w:ascii="黑体" w:eastAsia="黑体" w:hAnsi="Times New Roman" w:cs="黑体"/>
        </w:rPr>
      </w:pPr>
    </w:p>
    <w:p w:rsidR="00A77DC0" w:rsidRDefault="00E77A04">
      <w:pPr>
        <w:widowControl/>
        <w:spacing w:line="600" w:lineRule="exact"/>
        <w:jc w:val="center"/>
        <w:rPr>
          <w:rFonts w:ascii="方正小标宋简体" w:eastAsia="方正小标宋简体" w:hAnsi="华文中宋" w:cs="宋体"/>
          <w:kern w:val="0"/>
          <w:sz w:val="40"/>
          <w:szCs w:val="40"/>
        </w:rPr>
      </w:pPr>
      <w:r>
        <w:rPr>
          <w:rFonts w:ascii="方正小标宋简体" w:eastAsia="方正小标宋简体" w:hAnsi="华文中宋" w:cs="宋体" w:hint="eastAsia"/>
          <w:kern w:val="0"/>
          <w:sz w:val="40"/>
          <w:szCs w:val="40"/>
          <w:lang w:bidi="ar"/>
        </w:rPr>
        <w:t>申报人员及用人单位网上操作办法</w:t>
      </w:r>
    </w:p>
    <w:p w:rsidR="00A77DC0" w:rsidRDefault="00A77DC0"/>
    <w:p w:rsidR="00A77DC0" w:rsidRDefault="00E77A04">
      <w:pPr>
        <w:spacing w:line="584" w:lineRule="exact"/>
        <w:ind w:firstLineChars="200" w:firstLine="640"/>
        <w:rPr>
          <w:rFonts w:ascii="Times New Roman" w:eastAsia="黑体" w:hAnsi="Times New Roman" w:cs="Times New Roman"/>
        </w:rPr>
      </w:pPr>
      <w:r>
        <w:rPr>
          <w:rFonts w:ascii="Times New Roman" w:eastAsia="黑体" w:hAnsi="Times New Roman" w:cs="黑体" w:hint="eastAsia"/>
          <w:sz w:val="32"/>
          <w:lang w:bidi="ar"/>
        </w:rPr>
        <w:t>一、申报人员网上操作办法（具体操作详见平台首页的《个人用户操作手册》）</w:t>
      </w:r>
    </w:p>
    <w:p w:rsidR="00A77DC0" w:rsidRDefault="00E77A04">
      <w:pPr>
        <w:spacing w:line="584" w:lineRule="exact"/>
        <w:ind w:firstLineChars="200" w:firstLine="640"/>
      </w:pPr>
      <w:r>
        <w:rPr>
          <w:rFonts w:ascii="仿宋_GB2312" w:eastAsia="仿宋_GB2312" w:hAnsi="Times New Roman" w:cs="Times New Roman" w:hint="eastAsia"/>
          <w:sz w:val="32"/>
          <w:lang w:bidi="ar"/>
        </w:rPr>
        <w:t>申报人员注册、填写、上传的所有内容必须真实规范。否则，后果自负。网上申报流程为：在用户个人中心完善“个人基本信息”和“我的业绩档案”，在“用户中心首页”的“职称评审申报”选择相应的“申报计划类型”和“申报职称系列”找到相应的申报计划进行申报。</w:t>
      </w:r>
    </w:p>
    <w:p w:rsidR="00A77DC0" w:rsidRDefault="00E77A04">
      <w:pPr>
        <w:spacing w:line="584" w:lineRule="exact"/>
        <w:ind w:firstLineChars="200" w:firstLine="640"/>
      </w:pPr>
      <w:r>
        <w:rPr>
          <w:rFonts w:ascii="仿宋_GB2312" w:eastAsia="仿宋_GB2312" w:hAnsi="Times New Roman" w:cs="Times New Roman" w:hint="eastAsia"/>
          <w:sz w:val="32"/>
          <w:lang w:bidi="ar"/>
        </w:rPr>
        <w:t>具体程序如下：</w:t>
      </w:r>
    </w:p>
    <w:p w:rsidR="00A77DC0" w:rsidRDefault="00E77A04">
      <w:pPr>
        <w:spacing w:line="584" w:lineRule="exact"/>
        <w:ind w:firstLineChars="200" w:firstLine="640"/>
        <w:rPr>
          <w:rFonts w:ascii="Times New Roman" w:eastAsia="黑体" w:hAnsi="Times New Roman" w:cs="Times New Roman"/>
        </w:rPr>
      </w:pPr>
      <w:r>
        <w:rPr>
          <w:rFonts w:ascii="Times New Roman" w:eastAsia="黑体" w:hAnsi="Times New Roman" w:cs="黑体" w:hint="eastAsia"/>
          <w:sz w:val="32"/>
          <w:lang w:bidi="ar"/>
        </w:rPr>
        <w:t>（一）完善个人信息和业绩档案库</w:t>
      </w:r>
    </w:p>
    <w:p w:rsidR="00A77DC0" w:rsidRDefault="00E77A04">
      <w:pPr>
        <w:spacing w:line="584" w:lineRule="exact"/>
        <w:ind w:firstLineChars="200" w:firstLine="640"/>
      </w:pPr>
      <w:r>
        <w:rPr>
          <w:rFonts w:ascii="仿宋_GB2312" w:eastAsia="仿宋_GB2312" w:hAnsi="Times New Roman" w:cs="Times New Roman" w:hint="eastAsia"/>
          <w:sz w:val="32"/>
          <w:lang w:bidi="ar"/>
        </w:rPr>
        <w:t>申报人员登录浙江省专业技术职务任职资格申报与评审管理服务平台</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网址：</w:t>
      </w:r>
      <w:r>
        <w:rPr>
          <w:rFonts w:ascii="仿宋_GB2312" w:eastAsia="仿宋_GB2312" w:hAnsi="Times New Roman" w:cs="Times New Roman" w:hint="eastAsia"/>
          <w:sz w:val="32"/>
          <w:lang w:bidi="ar"/>
        </w:rPr>
        <w:t>https://zcps.rlsbt.zj.gov.cn)</w:t>
      </w:r>
      <w:r>
        <w:rPr>
          <w:rFonts w:ascii="仿宋_GB2312" w:eastAsia="仿宋_GB2312" w:hAnsi="Times New Roman" w:cs="Times New Roman" w:hint="eastAsia"/>
          <w:sz w:val="32"/>
          <w:lang w:bidi="ar"/>
        </w:rPr>
        <w:t>后，分别点击进入“个人基本信息”和“我的业绩档案”菜单，完成有关内容填写和资料上传，经检查无误后，点击“保存”（具体操作详见平台首页的《个人用户操作手册》）。</w:t>
      </w:r>
    </w:p>
    <w:p w:rsidR="00A77DC0" w:rsidRDefault="00E77A04">
      <w:pPr>
        <w:spacing w:line="584" w:lineRule="exact"/>
        <w:ind w:firstLineChars="200" w:firstLine="640"/>
      </w:pP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．“我的业绩档案”保存后需经用人单位审查通过后才可在申报时提取（</w:t>
      </w:r>
      <w:r>
        <w:rPr>
          <w:rFonts w:ascii="仿宋_GB2312" w:eastAsia="仿宋_GB2312" w:hAnsi="Times New Roman" w:cs="Times New Roman" w:hint="eastAsia"/>
          <w:b/>
          <w:bCs/>
          <w:sz w:val="32"/>
          <w:lang w:bidi="ar"/>
        </w:rPr>
        <w:t>具体的申报要求详见附件</w:t>
      </w:r>
      <w:r>
        <w:rPr>
          <w:rFonts w:ascii="仿宋_GB2312" w:eastAsia="仿宋_GB2312" w:hAnsi="Times New Roman" w:cs="Times New Roman" w:hint="eastAsia"/>
          <w:b/>
          <w:bCs/>
          <w:sz w:val="32"/>
          <w:lang w:bidi="ar"/>
        </w:rPr>
        <w:t>5</w:t>
      </w:r>
      <w:r>
        <w:rPr>
          <w:rFonts w:ascii="仿宋_GB2312" w:eastAsia="仿宋_GB2312" w:hAnsi="Times New Roman" w:cs="Times New Roman" w:hint="eastAsia"/>
          <w:sz w:val="32"/>
          <w:lang w:bidi="ar"/>
        </w:rPr>
        <w:t>）。</w:t>
      </w:r>
    </w:p>
    <w:p w:rsidR="00A77DC0" w:rsidRDefault="00E77A04">
      <w:pPr>
        <w:spacing w:line="584" w:lineRule="exact"/>
        <w:ind w:firstLineChars="200" w:firstLine="640"/>
      </w:pP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．若本单位初次使用本平台，需先由单位人事负责人注册用人单位账号，登录并通过本平台提交授权委托证明，绑定单位</w:t>
      </w:r>
      <w:r>
        <w:rPr>
          <w:rFonts w:ascii="仿宋_GB2312" w:eastAsia="仿宋_GB2312" w:hAnsi="Times New Roman" w:cs="Times New Roman" w:hint="eastAsia"/>
          <w:sz w:val="32"/>
          <w:lang w:bidi="ar"/>
        </w:rPr>
        <w:lastRenderedPageBreak/>
        <w:t>名称后，本单位申报人员</w:t>
      </w:r>
      <w:r>
        <w:rPr>
          <w:rFonts w:ascii="仿宋_GB2312" w:eastAsia="仿宋_GB2312" w:hAnsi="Times New Roman" w:cs="Times New Roman" w:hint="eastAsia"/>
          <w:sz w:val="32"/>
          <w:lang w:bidi="ar"/>
        </w:rPr>
        <w:t>才可填写“个人基本信息</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现工作单位名称”信息。</w:t>
      </w:r>
    </w:p>
    <w:p w:rsidR="00A77DC0" w:rsidRDefault="00E77A04">
      <w:pPr>
        <w:spacing w:line="584" w:lineRule="exact"/>
        <w:ind w:firstLineChars="200" w:firstLine="640"/>
        <w:rPr>
          <w:rFonts w:ascii="Times New Roman" w:eastAsia="黑体" w:hAnsi="Times New Roman" w:cs="Times New Roman"/>
        </w:rPr>
      </w:pPr>
      <w:r>
        <w:rPr>
          <w:rFonts w:ascii="Times New Roman" w:eastAsia="黑体" w:hAnsi="Times New Roman" w:cs="黑体" w:hint="eastAsia"/>
          <w:sz w:val="32"/>
          <w:lang w:bidi="ar"/>
        </w:rPr>
        <w:t>（二）职称申报</w:t>
      </w:r>
    </w:p>
    <w:p w:rsidR="00A77DC0" w:rsidRDefault="00E77A04">
      <w:pPr>
        <w:spacing w:line="584" w:lineRule="exact"/>
        <w:ind w:firstLineChars="200" w:firstLine="640"/>
      </w:pPr>
      <w:r>
        <w:rPr>
          <w:rFonts w:ascii="仿宋_GB2312" w:eastAsia="仿宋_GB2312" w:hAnsi="Times New Roman" w:cs="Times New Roman" w:hint="eastAsia"/>
          <w:sz w:val="32"/>
          <w:lang w:bidi="ar"/>
        </w:rPr>
        <w:t>申报人员进入“用户中心首页</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高级职称评审”，选择“</w:t>
      </w:r>
      <w:r>
        <w:rPr>
          <w:rFonts w:ascii="仿宋_GB2312" w:eastAsia="仿宋_GB2312" w:hAnsi="Times New Roman" w:cs="Times New Roman" w:hint="eastAsia"/>
          <w:sz w:val="32"/>
          <w:lang w:bidi="ar"/>
        </w:rPr>
        <w:t>2022</w:t>
      </w:r>
      <w:r>
        <w:rPr>
          <w:rFonts w:ascii="仿宋_GB2312" w:eastAsia="仿宋_GB2312" w:hAnsi="Times New Roman" w:cs="Times New Roman" w:hint="eastAsia"/>
          <w:sz w:val="32"/>
          <w:lang w:bidi="ar"/>
        </w:rPr>
        <w:t>年度浙江省建设工程专业高级工程师（或工程师）职务任职资格评审工作计划”，查看所有要求后，点击最下方的“马上申报”，进入职称评审申报页面</w:t>
      </w:r>
      <w:r>
        <w:rPr>
          <w:rFonts w:ascii="仿宋_GB2312" w:eastAsia="仿宋_GB2312" w:hAnsi="Times New Roman" w:cs="Times New Roman" w:hint="eastAsia"/>
          <w:sz w:val="32"/>
          <w:lang w:bidi="ar"/>
        </w:rPr>
        <w:t>:</w:t>
      </w:r>
    </w:p>
    <w:p w:rsidR="00A77DC0" w:rsidRDefault="00E77A04">
      <w:pPr>
        <w:autoSpaceDE w:val="0"/>
        <w:autoSpaceDN w:val="0"/>
        <w:spacing w:line="584" w:lineRule="exact"/>
        <w:ind w:firstLineChars="200" w:firstLine="643"/>
        <w:jc w:val="left"/>
      </w:pPr>
      <w:r>
        <w:rPr>
          <w:rFonts w:ascii="仿宋_GB2312" w:eastAsia="仿宋_GB2312" w:hAnsi="Times New Roman" w:cs="Times New Roman" w:hint="eastAsia"/>
          <w:b/>
          <w:bCs/>
          <w:sz w:val="32"/>
          <w:lang w:bidi="ar"/>
        </w:rPr>
        <w:t>1</w:t>
      </w:r>
      <w:r>
        <w:rPr>
          <w:rFonts w:ascii="仿宋_GB2312" w:eastAsia="仿宋_GB2312" w:hAnsi="Times New Roman" w:cs="Times New Roman" w:hint="eastAsia"/>
          <w:b/>
          <w:bCs/>
          <w:sz w:val="32"/>
          <w:lang w:bidi="ar"/>
        </w:rPr>
        <w:t>．上传证件照。</w:t>
      </w:r>
      <w:r>
        <w:rPr>
          <w:rFonts w:ascii="仿宋_GB2312" w:eastAsia="仿宋_GB2312" w:hAnsi="Times New Roman" w:cs="Times New Roman" w:hint="eastAsia"/>
          <w:sz w:val="32"/>
          <w:szCs w:val="32"/>
          <w:lang w:bidi="ar"/>
        </w:rPr>
        <w:t>系统自动采集申报人员二代身份证件照片，核对无误后请确认并点击“下一步”，进入个人承诺页面。如默认照片拍摄时间较早、容貌变化较大的，请根据提示要求重新上传白底证件照，</w:t>
      </w:r>
      <w:r>
        <w:rPr>
          <w:rFonts w:ascii="仿宋_GB2312" w:eastAsia="仿宋_GB2312" w:hAnsi="Times New Roman" w:cs="Times New Roman" w:hint="eastAsia"/>
          <w:sz w:val="32"/>
          <w:szCs w:val="32"/>
          <w:lang w:bidi="ar"/>
        </w:rPr>
        <w:t>JPG</w:t>
      </w:r>
      <w:r>
        <w:rPr>
          <w:rFonts w:ascii="仿宋_GB2312" w:eastAsia="仿宋_GB2312" w:hAnsi="Times New Roman" w:cs="Times New Roman" w:hint="eastAsia"/>
          <w:sz w:val="32"/>
          <w:szCs w:val="32"/>
          <w:lang w:bidi="ar"/>
        </w:rPr>
        <w:t>或</w:t>
      </w:r>
      <w:r>
        <w:rPr>
          <w:rFonts w:ascii="仿宋_GB2312" w:eastAsia="仿宋_GB2312" w:hAnsi="Times New Roman" w:cs="Times New Roman" w:hint="eastAsia"/>
          <w:sz w:val="32"/>
          <w:szCs w:val="32"/>
          <w:lang w:bidi="ar"/>
        </w:rPr>
        <w:t>JPEG</w:t>
      </w:r>
      <w:r>
        <w:rPr>
          <w:rFonts w:ascii="仿宋_GB2312" w:eastAsia="仿宋_GB2312" w:hAnsi="Times New Roman" w:cs="Times New Roman" w:hint="eastAsia"/>
          <w:sz w:val="32"/>
          <w:szCs w:val="32"/>
          <w:lang w:bidi="ar"/>
        </w:rPr>
        <w:t>格式，文件大于</w:t>
      </w:r>
      <w:r>
        <w:rPr>
          <w:rFonts w:ascii="仿宋_GB2312" w:eastAsia="仿宋_GB2312" w:hAnsi="Times New Roman" w:cs="Times New Roman" w:hint="eastAsia"/>
          <w:sz w:val="32"/>
          <w:szCs w:val="32"/>
          <w:lang w:bidi="ar"/>
        </w:rPr>
        <w:t>30K</w:t>
      </w:r>
      <w:r>
        <w:rPr>
          <w:rFonts w:ascii="仿宋_GB2312" w:eastAsia="仿宋_GB2312" w:hAnsi="Times New Roman" w:cs="Times New Roman" w:hint="eastAsia"/>
          <w:sz w:val="32"/>
          <w:szCs w:val="32"/>
          <w:lang w:bidi="ar"/>
        </w:rPr>
        <w:t>且小于</w:t>
      </w:r>
      <w:r>
        <w:rPr>
          <w:rFonts w:ascii="仿宋_GB2312" w:eastAsia="仿宋_GB2312" w:hAnsi="Times New Roman" w:cs="Times New Roman" w:hint="eastAsia"/>
          <w:sz w:val="32"/>
          <w:szCs w:val="32"/>
          <w:lang w:bidi="ar"/>
        </w:rPr>
        <w:t>1M</w:t>
      </w:r>
      <w:r>
        <w:rPr>
          <w:rFonts w:ascii="仿宋_GB2312" w:eastAsia="仿宋_GB2312" w:hAnsi="Times New Roman" w:cs="Times New Roman" w:hint="eastAsia"/>
          <w:sz w:val="32"/>
          <w:szCs w:val="32"/>
          <w:lang w:bidi="ar"/>
        </w:rPr>
        <w:t>，大于</w:t>
      </w:r>
      <w:r>
        <w:rPr>
          <w:rFonts w:ascii="仿宋_GB2312" w:eastAsia="仿宋_GB2312" w:hAnsi="Times New Roman" w:cs="Times New Roman" w:hint="eastAsia"/>
          <w:sz w:val="32"/>
          <w:szCs w:val="32"/>
          <w:lang w:bidi="ar"/>
        </w:rPr>
        <w:t>215x300</w:t>
      </w:r>
      <w:r>
        <w:rPr>
          <w:rFonts w:ascii="仿宋_GB2312" w:eastAsia="仿宋_GB2312" w:hAnsi="Times New Roman" w:cs="Times New Roman" w:hint="eastAsia"/>
          <w:sz w:val="32"/>
          <w:szCs w:val="32"/>
          <w:lang w:bidi="ar"/>
        </w:rPr>
        <w:t>（宽</w:t>
      </w:r>
      <w:r>
        <w:rPr>
          <w:rFonts w:ascii="仿宋_GB2312" w:eastAsia="仿宋_GB2312" w:hAnsi="Times New Roman" w:cs="Times New Roman" w:hint="eastAsia"/>
          <w:sz w:val="32"/>
          <w:szCs w:val="32"/>
          <w:lang w:bidi="ar"/>
        </w:rPr>
        <w:t>x</w:t>
      </w:r>
      <w:r>
        <w:rPr>
          <w:rFonts w:ascii="仿宋_GB2312" w:eastAsia="仿宋_GB2312" w:hAnsi="Times New Roman" w:cs="Times New Roman" w:hint="eastAsia"/>
          <w:sz w:val="32"/>
          <w:szCs w:val="32"/>
          <w:lang w:bidi="ar"/>
        </w:rPr>
        <w:t>高）像素，照片宽高比大于等于</w:t>
      </w:r>
      <w:r>
        <w:rPr>
          <w:rFonts w:ascii="仿宋_GB2312" w:eastAsia="仿宋_GB2312" w:hAnsi="Times New Roman" w:cs="Times New Roman" w:hint="eastAsia"/>
          <w:sz w:val="32"/>
          <w:szCs w:val="32"/>
          <w:lang w:bidi="ar"/>
        </w:rPr>
        <w:t>0.65</w:t>
      </w:r>
      <w:r>
        <w:rPr>
          <w:rFonts w:ascii="仿宋_GB2312" w:eastAsia="仿宋_GB2312" w:hAnsi="Times New Roman" w:cs="Times New Roman" w:hint="eastAsia"/>
          <w:sz w:val="32"/>
          <w:szCs w:val="32"/>
          <w:lang w:bidi="ar"/>
        </w:rPr>
        <w:t>且小于等于</w:t>
      </w:r>
      <w:r>
        <w:rPr>
          <w:rFonts w:ascii="仿宋_GB2312" w:eastAsia="仿宋_GB2312" w:hAnsi="Times New Roman" w:cs="Times New Roman" w:hint="eastAsia"/>
          <w:sz w:val="32"/>
          <w:szCs w:val="32"/>
          <w:lang w:bidi="ar"/>
        </w:rPr>
        <w:t>0.8</w:t>
      </w:r>
      <w:r>
        <w:rPr>
          <w:rFonts w:ascii="仿宋_GB2312" w:eastAsia="仿宋_GB2312" w:hAnsi="Times New Roman" w:cs="Times New Roman" w:hint="eastAsia"/>
          <w:sz w:val="32"/>
          <w:szCs w:val="32"/>
          <w:lang w:bidi="ar"/>
        </w:rPr>
        <w:t>。</w:t>
      </w:r>
    </w:p>
    <w:p w:rsidR="00A77DC0" w:rsidRDefault="00E77A04">
      <w:pPr>
        <w:spacing w:line="584" w:lineRule="exact"/>
        <w:ind w:firstLineChars="200" w:firstLine="643"/>
      </w:pPr>
      <w:r>
        <w:rPr>
          <w:rFonts w:ascii="仿宋_GB2312" w:eastAsia="仿宋_GB2312" w:hAnsi="Times New Roman" w:cs="Times New Roman" w:hint="eastAsia"/>
          <w:b/>
          <w:bCs/>
          <w:sz w:val="32"/>
          <w:lang w:bidi="ar"/>
        </w:rPr>
        <w:t>2</w:t>
      </w:r>
      <w:r>
        <w:rPr>
          <w:rFonts w:ascii="仿宋_GB2312" w:eastAsia="仿宋_GB2312" w:hAnsi="Times New Roman" w:cs="Times New Roman" w:hint="eastAsia"/>
          <w:b/>
          <w:bCs/>
          <w:sz w:val="32"/>
          <w:lang w:bidi="ar"/>
        </w:rPr>
        <w:t>．签署个人承诺。</w:t>
      </w:r>
      <w:r>
        <w:rPr>
          <w:rFonts w:ascii="仿宋_GB2312" w:eastAsia="仿宋_GB2312" w:hAnsi="Times New Roman" w:cs="Times New Roman" w:hint="eastAsia"/>
          <w:sz w:val="32"/>
          <w:lang w:bidi="ar"/>
        </w:rPr>
        <w:t>申报人员对提交的所有材料真实性负责并作出承诺，扫描页面上的二维码，在线签署《专业技术资格申报材料真实性保证书》，字迹要求清晰，签署成功后点击“下一步”，进入“填写申报信息”页面。</w:t>
      </w:r>
    </w:p>
    <w:p w:rsidR="00A77DC0" w:rsidRDefault="00E77A04">
      <w:pPr>
        <w:spacing w:line="584" w:lineRule="exact"/>
        <w:ind w:firstLineChars="200" w:firstLine="643"/>
      </w:pPr>
      <w:r>
        <w:rPr>
          <w:rFonts w:ascii="仿宋_GB2312" w:eastAsia="仿宋_GB2312" w:hAnsi="Times New Roman" w:cs="Times New Roman" w:hint="eastAsia"/>
          <w:b/>
          <w:bCs/>
          <w:sz w:val="32"/>
          <w:lang w:bidi="ar"/>
        </w:rPr>
        <w:t>3</w:t>
      </w:r>
      <w:r>
        <w:rPr>
          <w:rFonts w:ascii="仿宋_GB2312" w:eastAsia="仿宋_GB2312" w:hAnsi="Times New Roman" w:cs="Times New Roman" w:hint="eastAsia"/>
          <w:b/>
          <w:bCs/>
          <w:sz w:val="32"/>
          <w:lang w:bidi="ar"/>
        </w:rPr>
        <w:t>．填写申报信息。</w:t>
      </w:r>
      <w:r>
        <w:rPr>
          <w:rFonts w:ascii="仿宋_GB2312" w:eastAsia="仿宋_GB2312" w:hAnsi="Times New Roman" w:cs="Times New Roman" w:hint="eastAsia"/>
          <w:sz w:val="32"/>
          <w:lang w:bidi="ar"/>
        </w:rPr>
        <w:t>按要求填报各项申报信息，其中：</w:t>
      </w:r>
    </w:p>
    <w:p w:rsidR="00A77DC0" w:rsidRDefault="00E77A04">
      <w:pPr>
        <w:numPr>
          <w:ilvl w:val="0"/>
          <w:numId w:val="1"/>
        </w:numPr>
        <w:spacing w:line="584" w:lineRule="exact"/>
        <w:ind w:firstLine="632"/>
      </w:pPr>
      <w:r>
        <w:rPr>
          <w:rFonts w:ascii="仿宋_GB2312" w:eastAsia="仿宋_GB2312" w:hAnsi="Times New Roman" w:cs="Times New Roman" w:hint="eastAsia"/>
          <w:sz w:val="32"/>
          <w:lang w:bidi="ar"/>
        </w:rPr>
        <w:t>专业工作年限：填写必须与专业工作经历相符。</w:t>
      </w:r>
    </w:p>
    <w:p w:rsidR="00A77DC0" w:rsidRDefault="00E77A04">
      <w:pPr>
        <w:numPr>
          <w:ilvl w:val="0"/>
          <w:numId w:val="1"/>
        </w:numPr>
        <w:spacing w:line="584" w:lineRule="exact"/>
        <w:ind w:firstLine="632"/>
      </w:pPr>
      <w:r>
        <w:rPr>
          <w:rFonts w:ascii="仿宋_GB2312" w:eastAsia="仿宋_GB2312" w:hAnsi="Times New Roman" w:cs="Times New Roman" w:hint="eastAsia"/>
          <w:sz w:val="32"/>
          <w:lang w:bidi="ar"/>
        </w:rPr>
        <w:t>上级主管部门：按属地原则，根据</w:t>
      </w:r>
      <w:r>
        <w:rPr>
          <w:rFonts w:ascii="仿宋_GB2312" w:eastAsia="仿宋_GB2312" w:hAnsi="Times New Roman" w:cs="Times New Roman" w:hint="eastAsia"/>
          <w:b/>
          <w:bCs/>
          <w:sz w:val="32"/>
          <w:lang w:bidi="ar"/>
        </w:rPr>
        <w:t>附件</w:t>
      </w:r>
      <w:r>
        <w:rPr>
          <w:rFonts w:ascii="仿宋_GB2312" w:eastAsia="仿宋_GB2312" w:hAnsi="Times New Roman" w:cs="Times New Roman" w:hint="eastAsia"/>
          <w:b/>
          <w:bCs/>
          <w:sz w:val="32"/>
          <w:lang w:bidi="ar"/>
        </w:rPr>
        <w:t>1</w:t>
      </w:r>
      <w:r>
        <w:rPr>
          <w:rFonts w:ascii="仿宋_GB2312" w:eastAsia="仿宋_GB2312" w:hAnsi="Times New Roman" w:cs="Times New Roman" w:hint="eastAsia"/>
          <w:sz w:val="32"/>
          <w:lang w:bidi="ar"/>
        </w:rPr>
        <w:t>受理机构名称填写。</w:t>
      </w:r>
    </w:p>
    <w:p w:rsidR="00A77DC0" w:rsidRDefault="00E77A04">
      <w:pPr>
        <w:numPr>
          <w:ilvl w:val="0"/>
          <w:numId w:val="1"/>
        </w:numPr>
        <w:spacing w:line="584" w:lineRule="exact"/>
        <w:ind w:firstLine="632"/>
      </w:pPr>
      <w:r>
        <w:rPr>
          <w:rFonts w:ascii="仿宋_GB2312" w:eastAsia="仿宋_GB2312" w:hAnsi="Times New Roman" w:cs="Times New Roman" w:hint="eastAsia"/>
          <w:sz w:val="32"/>
          <w:lang w:bidi="ar"/>
        </w:rPr>
        <w:t>资格类型：若以获取的专业技术职务任职资格证书（职称证书）申报，选择“专业技术职务任职资格”进行申报，若以</w:t>
      </w:r>
      <w:r>
        <w:rPr>
          <w:rFonts w:ascii="仿宋_GB2312" w:eastAsia="仿宋_GB2312" w:hAnsi="Times New Roman" w:cs="Times New Roman" w:hint="eastAsia"/>
          <w:sz w:val="32"/>
          <w:lang w:bidi="ar"/>
        </w:rPr>
        <w:lastRenderedPageBreak/>
        <w:t>获取的执业资格证书（例如监理工程师等）申报，则选择“职业资格”进行申报；</w:t>
      </w:r>
    </w:p>
    <w:p w:rsidR="00A77DC0" w:rsidRDefault="00E77A04">
      <w:pPr>
        <w:spacing w:line="584" w:lineRule="exact"/>
        <w:ind w:firstLineChars="200" w:firstLine="640"/>
      </w:pPr>
      <w:r>
        <w:rPr>
          <w:rFonts w:ascii="仿宋_GB2312" w:eastAsia="仿宋_GB2312" w:hAnsi="Times New Roman" w:cs="Times New Roman" w:hint="eastAsia"/>
          <w:sz w:val="32"/>
          <w:lang w:bidi="ar"/>
        </w:rPr>
        <w:t>其中，已取得高级职称的，但又通过中级申报建设工程专业高级工程师人员，需在“专业技术职务任职资格”中分别选择中级和高级职称，并上传佐证材料。</w:t>
      </w:r>
    </w:p>
    <w:p w:rsidR="00A77DC0" w:rsidRDefault="00E77A04">
      <w:pPr>
        <w:numPr>
          <w:ilvl w:val="0"/>
          <w:numId w:val="1"/>
        </w:numPr>
        <w:spacing w:line="584" w:lineRule="exact"/>
        <w:ind w:firstLine="632"/>
      </w:pPr>
      <w:r>
        <w:rPr>
          <w:rFonts w:ascii="仿宋_GB2312" w:eastAsia="仿宋_GB2312" w:hAnsi="Times New Roman" w:cs="Times New Roman" w:hint="eastAsia"/>
          <w:sz w:val="32"/>
          <w:lang w:bidi="ar"/>
        </w:rPr>
        <w:t>专业技术职务聘任情况：只需填报现任专业技术职务任职资格聘任情况及上传相应佐证材料。</w:t>
      </w:r>
    </w:p>
    <w:p w:rsidR="00A77DC0" w:rsidRDefault="00E77A04">
      <w:pPr>
        <w:numPr>
          <w:ilvl w:val="0"/>
          <w:numId w:val="1"/>
        </w:numPr>
        <w:spacing w:line="584" w:lineRule="exact"/>
        <w:ind w:firstLine="632"/>
      </w:pPr>
      <w:r>
        <w:rPr>
          <w:rFonts w:ascii="仿宋_GB2312" w:eastAsia="仿宋_GB2312" w:hAnsi="Times New Roman" w:cs="Times New Roman" w:hint="eastAsia"/>
          <w:sz w:val="32"/>
          <w:lang w:bidi="ar"/>
        </w:rPr>
        <w:t>职称申报方式：若选择“正常申报（含后学历〈学位〉取得时间不满</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年、再次通过中级申报）”或“转（兼）评”，需在相</w:t>
      </w:r>
      <w:r>
        <w:rPr>
          <w:rFonts w:ascii="仿宋_GB2312" w:eastAsia="仿宋_GB2312" w:hAnsi="Times New Roman" w:cs="Times New Roman" w:hint="eastAsia"/>
          <w:sz w:val="32"/>
          <w:lang w:bidi="ar"/>
        </w:rPr>
        <w:t>应选择项打钩；若选择“标志性业绩直接申报”（</w:t>
      </w:r>
      <w:r>
        <w:rPr>
          <w:rFonts w:ascii="仿宋_GB2312" w:eastAsia="仿宋_GB2312" w:hAnsi="Times New Roman" w:cs="Times New Roman" w:hint="eastAsia"/>
          <w:b/>
          <w:bCs/>
          <w:sz w:val="32"/>
          <w:lang w:bidi="ar"/>
        </w:rPr>
        <w:t>工程师申报无此选项</w:t>
      </w:r>
      <w:r>
        <w:rPr>
          <w:rFonts w:ascii="仿宋_GB2312" w:eastAsia="仿宋_GB2312" w:hAnsi="Times New Roman" w:cs="Times New Roman" w:hint="eastAsia"/>
          <w:sz w:val="32"/>
          <w:lang w:bidi="ar"/>
        </w:rPr>
        <w:t>），需填写标志性业绩具体内容，并上传佐证材料；若选择“自评申报”，点击“开始自评”，自评分需达到</w:t>
      </w:r>
      <w:r>
        <w:rPr>
          <w:rFonts w:ascii="仿宋_GB2312" w:eastAsia="仿宋_GB2312" w:hAnsi="Times New Roman" w:cs="Times New Roman" w:hint="eastAsia"/>
          <w:sz w:val="32"/>
          <w:lang w:bidi="ar"/>
        </w:rPr>
        <w:t>105</w:t>
      </w:r>
      <w:r>
        <w:rPr>
          <w:rFonts w:ascii="仿宋_GB2312" w:eastAsia="仿宋_GB2312" w:hAnsi="Times New Roman" w:cs="Times New Roman" w:hint="eastAsia"/>
          <w:sz w:val="32"/>
          <w:lang w:bidi="ar"/>
        </w:rPr>
        <w:t>分才能申报；</w:t>
      </w:r>
      <w:r>
        <w:rPr>
          <w:rFonts w:ascii="仿宋_GB2312" w:eastAsia="仿宋_GB2312" w:hAnsi="Times New Roman" w:cs="Times New Roman" w:hint="eastAsia"/>
          <w:b/>
          <w:bCs/>
          <w:sz w:val="32"/>
          <w:lang w:bidi="ar"/>
        </w:rPr>
        <w:t>技能人才</w:t>
      </w:r>
      <w:r>
        <w:rPr>
          <w:rFonts w:ascii="仿宋_GB2312" w:eastAsia="仿宋_GB2312" w:hAnsi="Times New Roman" w:cs="Times New Roman" w:hint="eastAsia"/>
          <w:sz w:val="32"/>
          <w:lang w:bidi="ar"/>
        </w:rPr>
        <w:t>申报选择“正常申报”，并上传佐证材料。</w:t>
      </w:r>
    </w:p>
    <w:p w:rsidR="00A77DC0" w:rsidRDefault="00E77A04">
      <w:pPr>
        <w:numPr>
          <w:ilvl w:val="0"/>
          <w:numId w:val="1"/>
        </w:numPr>
        <w:spacing w:line="584" w:lineRule="exact"/>
        <w:ind w:firstLine="632"/>
      </w:pPr>
      <w:r>
        <w:rPr>
          <w:rFonts w:ascii="仿宋_GB2312" w:eastAsia="仿宋_GB2312" w:hAnsi="Times New Roman" w:cs="Times New Roman" w:hint="eastAsia"/>
          <w:sz w:val="32"/>
          <w:lang w:bidi="ar"/>
        </w:rPr>
        <w:t>本人述职：内容为专业工作业绩情况（限</w:t>
      </w:r>
      <w:r>
        <w:rPr>
          <w:rFonts w:ascii="仿宋_GB2312" w:eastAsia="仿宋_GB2312" w:hAnsi="Times New Roman" w:cs="Times New Roman" w:hint="eastAsia"/>
          <w:sz w:val="32"/>
          <w:lang w:bidi="ar"/>
        </w:rPr>
        <w:t>1000</w:t>
      </w:r>
      <w:r>
        <w:rPr>
          <w:rFonts w:ascii="仿宋_GB2312" w:eastAsia="仿宋_GB2312" w:hAnsi="Times New Roman" w:cs="Times New Roman" w:hint="eastAsia"/>
          <w:sz w:val="32"/>
          <w:lang w:bidi="ar"/>
        </w:rPr>
        <w:t>字以内）。</w:t>
      </w:r>
    </w:p>
    <w:p w:rsidR="00A77DC0" w:rsidRDefault="00E77A04">
      <w:pPr>
        <w:numPr>
          <w:ilvl w:val="0"/>
          <w:numId w:val="1"/>
        </w:numPr>
        <w:spacing w:line="584" w:lineRule="exact"/>
        <w:ind w:firstLine="632"/>
      </w:pPr>
      <w:r>
        <w:rPr>
          <w:rFonts w:ascii="仿宋_GB2312" w:eastAsia="仿宋_GB2312" w:hAnsi="Times New Roman" w:cs="Times New Roman" w:hint="eastAsia"/>
          <w:sz w:val="32"/>
          <w:lang w:bidi="ar"/>
        </w:rPr>
        <w:t>根据用人单位所属关系选择相应的“受理评审委员会”。然后点击“下一步”，进入“选择相关业绩”页面。</w:t>
      </w:r>
    </w:p>
    <w:p w:rsidR="00A77DC0" w:rsidRDefault="00E77A04">
      <w:pPr>
        <w:spacing w:line="584" w:lineRule="exact"/>
        <w:ind w:firstLineChars="200" w:firstLine="643"/>
      </w:pPr>
      <w:r>
        <w:rPr>
          <w:rFonts w:ascii="仿宋_GB2312" w:eastAsia="仿宋_GB2312" w:hAnsi="Times New Roman" w:cs="Times New Roman" w:hint="eastAsia"/>
          <w:b/>
          <w:bCs/>
          <w:sz w:val="32"/>
          <w:lang w:bidi="ar"/>
        </w:rPr>
        <w:t>4</w:t>
      </w:r>
      <w:r>
        <w:rPr>
          <w:rFonts w:ascii="仿宋_GB2312" w:eastAsia="仿宋_GB2312" w:hAnsi="Times New Roman" w:cs="Times New Roman" w:hint="eastAsia"/>
          <w:b/>
          <w:bCs/>
          <w:sz w:val="32"/>
          <w:lang w:bidi="ar"/>
        </w:rPr>
        <w:t>．选择相关业绩。</w:t>
      </w:r>
      <w:r>
        <w:rPr>
          <w:rFonts w:ascii="仿宋_GB2312" w:eastAsia="仿宋_GB2312" w:hAnsi="Times New Roman" w:cs="Times New Roman" w:hint="eastAsia"/>
          <w:sz w:val="32"/>
          <w:lang w:bidi="ar"/>
        </w:rPr>
        <w:t>根据建设工程专业高级工程师（或工程）评审要求，从个人业绩档案库中提取相应业绩材料。工程业绩材料要求突出专业代表性，不</w:t>
      </w:r>
      <w:r>
        <w:rPr>
          <w:rFonts w:ascii="仿宋_GB2312" w:eastAsia="仿宋_GB2312" w:hAnsi="Times New Roman" w:cs="Times New Roman" w:hint="eastAsia"/>
          <w:sz w:val="32"/>
          <w:lang w:bidi="ar"/>
        </w:rPr>
        <w:t>宜过多过杂，集体项目须提供本人系主要贡献者依据。完成后点击“下一步”，进入“上传相关附件”页面。</w:t>
      </w:r>
    </w:p>
    <w:p w:rsidR="00A77DC0" w:rsidRDefault="00E77A04">
      <w:pPr>
        <w:spacing w:line="584" w:lineRule="exact"/>
        <w:ind w:firstLineChars="200" w:firstLine="643"/>
      </w:pPr>
      <w:r>
        <w:rPr>
          <w:rFonts w:ascii="仿宋_GB2312" w:eastAsia="仿宋_GB2312" w:hAnsi="Times New Roman" w:cs="Times New Roman" w:hint="eastAsia"/>
          <w:b/>
          <w:bCs/>
          <w:sz w:val="32"/>
          <w:szCs w:val="32"/>
          <w:lang w:bidi="ar"/>
        </w:rPr>
        <w:t>5</w:t>
      </w:r>
      <w:r>
        <w:rPr>
          <w:rFonts w:ascii="仿宋_GB2312" w:eastAsia="仿宋_GB2312" w:hAnsi="Times New Roman" w:cs="Times New Roman" w:hint="eastAsia"/>
          <w:b/>
          <w:bCs/>
          <w:sz w:val="32"/>
          <w:szCs w:val="32"/>
          <w:lang w:bidi="ar"/>
        </w:rPr>
        <w:t>．上传相关附件（扫描件）。</w:t>
      </w:r>
      <w:r>
        <w:rPr>
          <w:rFonts w:ascii="仿宋_GB2312" w:eastAsia="仿宋_GB2312" w:hAnsi="Times New Roman" w:cs="Times New Roman" w:hint="eastAsia"/>
          <w:sz w:val="32"/>
          <w:szCs w:val="32"/>
          <w:lang w:bidi="ar"/>
        </w:rPr>
        <w:t>根据评审工作计划要求，上传</w:t>
      </w:r>
      <w:r>
        <w:rPr>
          <w:rFonts w:ascii="仿宋_GB2312" w:eastAsia="仿宋_GB2312" w:hAnsi="Times New Roman" w:cs="Times New Roman" w:hint="eastAsia"/>
          <w:sz w:val="32"/>
          <w:szCs w:val="32"/>
          <w:lang w:bidi="ar"/>
        </w:rPr>
        <w:lastRenderedPageBreak/>
        <w:t>以下附件：</w:t>
      </w:r>
    </w:p>
    <w:p w:rsidR="00A77DC0" w:rsidRDefault="00E77A04">
      <w:pPr>
        <w:spacing w:line="584"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）省外社保缴纳证明（适用于近</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年内有省外社保缴纳记录人员）或社保提取不完整的需要上传实际的社保证明，若存在多地缴纳社保需提供相应的情况说明；</w:t>
      </w:r>
    </w:p>
    <w:p w:rsidR="00A77DC0" w:rsidRDefault="00E77A04">
      <w:pPr>
        <w:spacing w:line="584"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）事业单位非在编、离岗创业人员的单位说明；</w:t>
      </w:r>
    </w:p>
    <w:p w:rsidR="00A77DC0" w:rsidRDefault="00E77A04">
      <w:pPr>
        <w:spacing w:line="584"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3</w:t>
      </w:r>
      <w:r>
        <w:rPr>
          <w:rFonts w:ascii="仿宋_GB2312" w:eastAsia="仿宋_GB2312" w:hAnsi="Times New Roman" w:cs="Times New Roman" w:hint="eastAsia"/>
          <w:sz w:val="32"/>
          <w:lang w:bidi="ar"/>
        </w:rPr>
        <w:t>）浙江省建设工程专业高级工程师（工程师）职务任职资格自评表</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份</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含</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名本专业或相近专业在职正高级工程师（高级工程师）证书，适用于自评申报人员</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w:t>
      </w:r>
    </w:p>
    <w:p w:rsidR="00A77DC0" w:rsidRDefault="00E77A04">
      <w:pPr>
        <w:spacing w:line="584" w:lineRule="exact"/>
        <w:ind w:firstLineChars="200" w:firstLine="640"/>
      </w:pPr>
      <w:r>
        <w:rPr>
          <w:rFonts w:ascii="仿宋_GB2312" w:eastAsia="仿宋_GB2312" w:hAnsi="Times New Roman" w:cs="Times New Roman" w:hint="eastAsia"/>
          <w:sz w:val="32"/>
          <w:lang w:bidi="ar"/>
        </w:rPr>
        <w:t>所有附件确认上传无误后，点击“下一步”，进入“预览确认提交”页面。</w:t>
      </w:r>
    </w:p>
    <w:p w:rsidR="00A77DC0" w:rsidRDefault="00E77A04">
      <w:pPr>
        <w:spacing w:line="584" w:lineRule="exact"/>
        <w:ind w:firstLineChars="200" w:firstLine="643"/>
      </w:pPr>
      <w:r>
        <w:rPr>
          <w:rFonts w:ascii="仿宋_GB2312" w:eastAsia="仿宋_GB2312" w:hAnsi="Times New Roman" w:cs="Times New Roman" w:hint="eastAsia"/>
          <w:b/>
          <w:bCs/>
          <w:sz w:val="32"/>
          <w:lang w:bidi="ar"/>
        </w:rPr>
        <w:t>6</w:t>
      </w:r>
      <w:r>
        <w:rPr>
          <w:rFonts w:ascii="仿宋_GB2312" w:eastAsia="仿宋_GB2312" w:hAnsi="Times New Roman" w:cs="Times New Roman" w:hint="eastAsia"/>
          <w:b/>
          <w:bCs/>
          <w:sz w:val="32"/>
          <w:lang w:bidi="ar"/>
        </w:rPr>
        <w:t>．确认申报信息。</w:t>
      </w:r>
      <w:r>
        <w:rPr>
          <w:rFonts w:ascii="仿宋_GB2312" w:eastAsia="仿宋_GB2312" w:hAnsi="Times New Roman" w:cs="Times New Roman" w:hint="eastAsia"/>
          <w:sz w:val="32"/>
          <w:lang w:bidi="ar"/>
        </w:rPr>
        <w:t>预览所有申报信息无误后，点击“提交”，由所在单位审核并报所属主管部门。</w:t>
      </w:r>
    </w:p>
    <w:p w:rsidR="00A77DC0" w:rsidRDefault="00E77A04">
      <w:pPr>
        <w:spacing w:line="584" w:lineRule="exact"/>
        <w:ind w:firstLineChars="200" w:firstLine="643"/>
      </w:pPr>
      <w:r>
        <w:rPr>
          <w:rFonts w:ascii="仿宋_GB2312" w:eastAsia="仿宋_GB2312" w:hAnsi="Times New Roman" w:cs="Times New Roman" w:hint="eastAsia"/>
          <w:b/>
          <w:bCs/>
          <w:sz w:val="32"/>
          <w:lang w:bidi="ar"/>
        </w:rPr>
        <w:t>7</w:t>
      </w:r>
      <w:r>
        <w:rPr>
          <w:rFonts w:ascii="仿宋_GB2312" w:eastAsia="仿宋_GB2312" w:hAnsi="Times New Roman" w:cs="Times New Roman" w:hint="eastAsia"/>
          <w:b/>
          <w:bCs/>
          <w:sz w:val="32"/>
          <w:lang w:bidi="ar"/>
        </w:rPr>
        <w:t>．费用缴纳。</w:t>
      </w:r>
      <w:r>
        <w:rPr>
          <w:rFonts w:ascii="仿宋_GB2312" w:eastAsia="仿宋_GB2312" w:hAnsi="Times New Roman" w:cs="Times New Roman" w:hint="eastAsia"/>
          <w:sz w:val="32"/>
          <w:lang w:bidi="ar"/>
        </w:rPr>
        <w:t>申报人员根据</w:t>
      </w:r>
      <w:r>
        <w:rPr>
          <w:rFonts w:ascii="仿宋_GB2312" w:eastAsia="仿宋_GB2312" w:hAnsi="Times New Roman" w:cs="Times New Roman" w:hint="eastAsia"/>
          <w:sz w:val="32"/>
          <w:lang w:bidi="ar"/>
        </w:rPr>
        <w:t>12333</w:t>
      </w:r>
      <w:r>
        <w:rPr>
          <w:rFonts w:ascii="仿宋_GB2312" w:eastAsia="仿宋_GB2312" w:hAnsi="Times New Roman" w:cs="Times New Roman" w:hint="eastAsia"/>
          <w:sz w:val="32"/>
          <w:lang w:bidi="ar"/>
        </w:rPr>
        <w:t>短信提示，在规定时间内完成费用缴纳。</w:t>
      </w:r>
    </w:p>
    <w:p w:rsidR="00A77DC0" w:rsidRDefault="00E77A04">
      <w:pPr>
        <w:spacing w:line="584" w:lineRule="exact"/>
        <w:ind w:firstLineChars="200" w:firstLine="640"/>
        <w:rPr>
          <w:rFonts w:ascii="黑体" w:eastAsia="黑体" w:hAnsi="宋体" w:cs="黑体"/>
        </w:rPr>
      </w:pPr>
      <w:r>
        <w:rPr>
          <w:rFonts w:ascii="Times New Roman" w:eastAsia="黑体" w:hAnsi="Times New Roman" w:cs="黑体" w:hint="eastAsia"/>
          <w:sz w:val="32"/>
          <w:lang w:bidi="ar"/>
        </w:rPr>
        <w:t>二、用人单位网上操作办法</w:t>
      </w:r>
      <w:r>
        <w:rPr>
          <w:rFonts w:ascii="黑体" w:eastAsia="黑体" w:hAnsi="宋体" w:cs="黑体" w:hint="eastAsia"/>
          <w:sz w:val="32"/>
          <w:lang w:bidi="ar"/>
        </w:rPr>
        <w:t>（具体操作详见平台首页的《用人单位操作手册》）</w:t>
      </w:r>
    </w:p>
    <w:p w:rsidR="00A77DC0" w:rsidRDefault="00E77A04">
      <w:pPr>
        <w:spacing w:line="584" w:lineRule="exact"/>
        <w:ind w:firstLineChars="200" w:firstLine="640"/>
        <w:rPr>
          <w:rFonts w:ascii="黑体" w:eastAsia="黑体" w:hAnsi="宋体" w:cs="黑体"/>
        </w:rPr>
      </w:pPr>
      <w:r>
        <w:rPr>
          <w:rFonts w:ascii="Times New Roman" w:eastAsia="仿宋_GB2312" w:hAnsi="Times New Roman" w:cs="Times New Roman" w:hint="eastAsia"/>
          <w:sz w:val="32"/>
          <w:lang w:bidi="ar"/>
        </w:rPr>
        <w:t>用人单位本着对申报人员负责、对单位负责的态度，认真及时对本单位申报人员的基础信息、相关业绩档案的真实性和准确性进行审核。因申报材料不符合要求等产生的不利影响由个人和推荐单位负责。</w:t>
      </w:r>
    </w:p>
    <w:p w:rsidR="00A77DC0" w:rsidRDefault="00E77A04">
      <w:pPr>
        <w:spacing w:line="584" w:lineRule="exact"/>
        <w:ind w:firstLineChars="200" w:firstLine="640"/>
        <w:rPr>
          <w:rFonts w:hAnsi="仿宋"/>
        </w:rPr>
      </w:pPr>
      <w:r>
        <w:rPr>
          <w:rFonts w:ascii="仿宋_GB2312" w:eastAsia="仿宋_GB2312" w:hAnsi="仿宋" w:cs="Times New Roman" w:hint="eastAsia"/>
          <w:sz w:val="32"/>
          <w:lang w:bidi="ar"/>
        </w:rPr>
        <w:t>1</w:t>
      </w:r>
      <w:r>
        <w:rPr>
          <w:rFonts w:ascii="仿宋_GB2312" w:eastAsia="仿宋_GB2312" w:hAnsi="Times New Roman" w:cs="Times New Roman" w:hint="eastAsia"/>
          <w:sz w:val="32"/>
          <w:szCs w:val="32"/>
          <w:lang w:bidi="ar"/>
        </w:rPr>
        <w:t>．</w:t>
      </w:r>
      <w:r>
        <w:rPr>
          <w:rFonts w:ascii="仿宋_GB2312" w:eastAsia="仿宋_GB2312" w:hAnsi="仿宋" w:cs="Times New Roman" w:hint="eastAsia"/>
          <w:sz w:val="32"/>
          <w:lang w:bidi="ar"/>
        </w:rPr>
        <w:t>登录系统。注册并登录浙江省专业技术职务任职资格申报与评审管理服务平台</w:t>
      </w:r>
      <w:r>
        <w:rPr>
          <w:rFonts w:ascii="仿宋_GB2312" w:eastAsia="仿宋_GB2312" w:hAnsi="仿宋" w:cs="Times New Roman" w:hint="eastAsia"/>
          <w:sz w:val="32"/>
          <w:lang w:bidi="ar"/>
        </w:rPr>
        <w:t>(https://zcps.rlsbt.zj.gov.cn)</w:t>
      </w:r>
      <w:r>
        <w:rPr>
          <w:rFonts w:ascii="仿宋_GB2312" w:eastAsia="仿宋_GB2312" w:hAnsi="仿宋" w:cs="Times New Roman" w:hint="eastAsia"/>
          <w:sz w:val="32"/>
          <w:lang w:bidi="ar"/>
        </w:rPr>
        <w:t>，系统</w:t>
      </w:r>
      <w:r>
        <w:rPr>
          <w:rFonts w:ascii="仿宋_GB2312" w:eastAsia="仿宋_GB2312" w:hAnsi="仿宋" w:cs="Times New Roman" w:hint="eastAsia"/>
          <w:sz w:val="32"/>
          <w:lang w:bidi="ar"/>
        </w:rPr>
        <w:lastRenderedPageBreak/>
        <w:t>会显示需要审核的业绩档案信息和职称申报申请。</w:t>
      </w:r>
    </w:p>
    <w:p w:rsidR="00A77DC0" w:rsidRDefault="00E77A04">
      <w:pPr>
        <w:spacing w:line="584" w:lineRule="exact"/>
        <w:ind w:firstLineChars="200" w:firstLine="640"/>
        <w:rPr>
          <w:rFonts w:hAnsi="仿宋"/>
        </w:rPr>
      </w:pPr>
      <w:r>
        <w:rPr>
          <w:rFonts w:ascii="仿宋_GB2312" w:eastAsia="仿宋_GB2312" w:hAnsi="仿宋" w:cs="Times New Roman" w:hint="eastAsia"/>
          <w:sz w:val="32"/>
          <w:lang w:bidi="ar"/>
        </w:rPr>
        <w:t>注：如首次登录，需先提交授权委托证明，系统审核通过后，单位经办人员会收到</w:t>
      </w:r>
      <w:r>
        <w:rPr>
          <w:rFonts w:ascii="仿宋_GB2312" w:eastAsia="仿宋_GB2312" w:hAnsi="仿宋" w:cs="Times New Roman" w:hint="eastAsia"/>
          <w:sz w:val="32"/>
          <w:lang w:bidi="ar"/>
        </w:rPr>
        <w:t>12333</w:t>
      </w:r>
      <w:r>
        <w:rPr>
          <w:rFonts w:ascii="仿宋_GB2312" w:eastAsia="仿宋_GB2312" w:hAnsi="仿宋" w:cs="Times New Roman" w:hint="eastAsia"/>
          <w:sz w:val="32"/>
          <w:lang w:bidi="ar"/>
        </w:rPr>
        <w:t>短信提示。</w:t>
      </w:r>
    </w:p>
    <w:p w:rsidR="00A77DC0" w:rsidRDefault="00E77A04">
      <w:pPr>
        <w:spacing w:line="584" w:lineRule="exact"/>
        <w:ind w:firstLineChars="200" w:firstLine="640"/>
        <w:rPr>
          <w:rFonts w:hAnsi="仿宋"/>
        </w:rPr>
      </w:pPr>
      <w:r>
        <w:rPr>
          <w:rFonts w:ascii="仿宋_GB2312" w:eastAsia="仿宋_GB2312" w:hAnsi="仿宋" w:cs="Times New Roman" w:hint="eastAsia"/>
          <w:sz w:val="32"/>
          <w:lang w:bidi="ar"/>
        </w:rPr>
        <w:t>2</w:t>
      </w:r>
      <w:r>
        <w:rPr>
          <w:rFonts w:ascii="仿宋_GB2312" w:eastAsia="仿宋_GB2312" w:hAnsi="Times New Roman" w:cs="Times New Roman" w:hint="eastAsia"/>
          <w:sz w:val="32"/>
          <w:szCs w:val="32"/>
          <w:lang w:bidi="ar"/>
        </w:rPr>
        <w:t>．</w:t>
      </w:r>
      <w:r>
        <w:rPr>
          <w:rFonts w:ascii="仿宋_GB2312" w:eastAsia="仿宋_GB2312" w:hAnsi="仿宋" w:cs="Times New Roman" w:hint="eastAsia"/>
          <w:sz w:val="32"/>
          <w:lang w:bidi="ar"/>
        </w:rPr>
        <w:t>业绩档案审核。点击“业绩档案审核</w:t>
      </w:r>
      <w:r>
        <w:rPr>
          <w:rFonts w:ascii="仿宋_GB2312" w:eastAsia="仿宋_GB2312" w:hAnsi="仿宋" w:cs="Times New Roman" w:hint="eastAsia"/>
          <w:sz w:val="32"/>
          <w:lang w:bidi="ar"/>
        </w:rPr>
        <w:t>/</w:t>
      </w:r>
      <w:r>
        <w:rPr>
          <w:rFonts w:ascii="仿宋_GB2312" w:eastAsia="仿宋_GB2312" w:hAnsi="仿宋" w:cs="Times New Roman" w:hint="eastAsia"/>
          <w:sz w:val="32"/>
          <w:lang w:bidi="ar"/>
        </w:rPr>
        <w:t>具体姓名”，查看该专业技术人员的业绩详情并审核。</w:t>
      </w:r>
    </w:p>
    <w:p w:rsidR="00A77DC0" w:rsidRDefault="00E77A04">
      <w:pPr>
        <w:spacing w:line="584" w:lineRule="exact"/>
        <w:ind w:firstLineChars="200" w:firstLine="640"/>
        <w:rPr>
          <w:rFonts w:hAnsi="仿宋"/>
        </w:rPr>
      </w:pPr>
      <w:r>
        <w:rPr>
          <w:rFonts w:ascii="仿宋_GB2312" w:eastAsia="仿宋_GB2312" w:hAnsi="仿宋" w:cs="Times New Roman" w:hint="eastAsia"/>
          <w:sz w:val="32"/>
          <w:lang w:bidi="ar"/>
        </w:rPr>
        <w:t>注：申报人员的业绩档案未经所在单位审查通过前，无法进行职称申报。</w:t>
      </w:r>
    </w:p>
    <w:p w:rsidR="00A77DC0" w:rsidRDefault="00E77A04">
      <w:pPr>
        <w:spacing w:line="584" w:lineRule="exact"/>
        <w:ind w:firstLineChars="200" w:firstLine="640"/>
        <w:rPr>
          <w:rFonts w:hAnsi="仿宋"/>
        </w:rPr>
      </w:pPr>
      <w:r>
        <w:rPr>
          <w:rFonts w:ascii="仿宋_GB2312" w:eastAsia="仿宋_GB2312" w:hAnsi="仿宋" w:cs="Times New Roman" w:hint="eastAsia"/>
          <w:sz w:val="32"/>
          <w:lang w:bidi="ar"/>
        </w:rPr>
        <w:t>3</w:t>
      </w:r>
      <w:r>
        <w:rPr>
          <w:rFonts w:ascii="仿宋_GB2312" w:eastAsia="仿宋_GB2312" w:hAnsi="仿宋" w:cs="Times New Roman" w:hint="eastAsia"/>
          <w:sz w:val="32"/>
          <w:lang w:bidi="ar"/>
        </w:rPr>
        <w:t>．申报资格审核。点击“职称申报资格审查</w:t>
      </w:r>
      <w:r>
        <w:rPr>
          <w:rFonts w:ascii="仿宋_GB2312" w:eastAsia="仿宋_GB2312" w:hAnsi="仿宋" w:cs="Times New Roman" w:hint="eastAsia"/>
          <w:sz w:val="32"/>
          <w:lang w:bidi="ar"/>
        </w:rPr>
        <w:t>/</w:t>
      </w:r>
      <w:r>
        <w:rPr>
          <w:rFonts w:ascii="仿宋_GB2312" w:eastAsia="仿宋_GB2312" w:hAnsi="仿宋" w:cs="Times New Roman" w:hint="eastAsia"/>
          <w:sz w:val="32"/>
          <w:lang w:bidi="ar"/>
        </w:rPr>
        <w:t>具体姓名”，查看该申报人员详细申报信息，不</w:t>
      </w:r>
      <w:r>
        <w:rPr>
          <w:rFonts w:ascii="仿宋_GB2312" w:eastAsia="仿宋_GB2312" w:hAnsi="仿宋" w:cs="Times New Roman" w:hint="eastAsia"/>
          <w:sz w:val="32"/>
          <w:lang w:bidi="ar"/>
        </w:rPr>
        <w:t>具备申报资格的，点击“不通过”并说明理由；资料提供不完整或有误的，点击“退回”并说明理由；符合申报条件的，点击“通过”按钮，并填写审核通过意见。</w:t>
      </w:r>
    </w:p>
    <w:p w:rsidR="00A77DC0" w:rsidRDefault="00E77A04">
      <w:pPr>
        <w:spacing w:line="584" w:lineRule="exact"/>
        <w:ind w:firstLineChars="200" w:firstLine="643"/>
        <w:rPr>
          <w:rFonts w:hAnsi="仿宋"/>
        </w:rPr>
      </w:pPr>
      <w:r>
        <w:rPr>
          <w:rFonts w:ascii="仿宋_GB2312" w:eastAsia="仿宋_GB2312" w:hAnsi="仿宋" w:cs="Times New Roman" w:hint="eastAsia"/>
          <w:b/>
          <w:bCs/>
          <w:sz w:val="32"/>
          <w:lang w:bidi="ar"/>
        </w:rPr>
        <w:t>要求审核意见必须包含：公示时间（不少于</w:t>
      </w:r>
      <w:r>
        <w:rPr>
          <w:rFonts w:ascii="仿宋_GB2312" w:eastAsia="仿宋_GB2312" w:hAnsi="仿宋" w:cs="Times New Roman" w:hint="eastAsia"/>
          <w:b/>
          <w:bCs/>
          <w:sz w:val="32"/>
          <w:lang w:bidi="ar"/>
        </w:rPr>
        <w:t>5</w:t>
      </w:r>
      <w:r>
        <w:rPr>
          <w:rFonts w:ascii="仿宋_GB2312" w:eastAsia="仿宋_GB2312" w:hAnsi="仿宋" w:cs="Times New Roman" w:hint="eastAsia"/>
          <w:b/>
          <w:bCs/>
          <w:sz w:val="32"/>
          <w:lang w:bidi="ar"/>
        </w:rPr>
        <w:t>个工作日）、公示方式、公示结果（如：本单位已于</w:t>
      </w:r>
      <w:r>
        <w:rPr>
          <w:rFonts w:ascii="仿宋_GB2312" w:eastAsia="仿宋_GB2312" w:hAnsi="仿宋" w:cs="Times New Roman" w:hint="eastAsia"/>
          <w:b/>
          <w:bCs/>
          <w:sz w:val="32"/>
          <w:lang w:bidi="ar"/>
        </w:rPr>
        <w:t>XXXX</w:t>
      </w:r>
      <w:r>
        <w:rPr>
          <w:rFonts w:ascii="仿宋_GB2312" w:eastAsia="仿宋_GB2312" w:hAnsi="仿宋" w:cs="Times New Roman" w:hint="eastAsia"/>
          <w:b/>
          <w:bCs/>
          <w:sz w:val="32"/>
          <w:lang w:bidi="ar"/>
        </w:rPr>
        <w:t>年</w:t>
      </w:r>
      <w:r>
        <w:rPr>
          <w:rFonts w:ascii="仿宋_GB2312" w:eastAsia="仿宋_GB2312" w:hAnsi="仿宋" w:cs="Times New Roman" w:hint="eastAsia"/>
          <w:b/>
          <w:bCs/>
          <w:sz w:val="32"/>
          <w:lang w:bidi="ar"/>
        </w:rPr>
        <w:t>XX</w:t>
      </w:r>
      <w:r>
        <w:rPr>
          <w:rFonts w:ascii="仿宋_GB2312" w:eastAsia="仿宋_GB2312" w:hAnsi="仿宋" w:cs="Times New Roman" w:hint="eastAsia"/>
          <w:b/>
          <w:bCs/>
          <w:sz w:val="32"/>
          <w:lang w:bidi="ar"/>
        </w:rPr>
        <w:t>月</w:t>
      </w:r>
      <w:r>
        <w:rPr>
          <w:rFonts w:ascii="仿宋_GB2312" w:eastAsia="仿宋_GB2312" w:hAnsi="仿宋" w:cs="Times New Roman" w:hint="eastAsia"/>
          <w:b/>
          <w:bCs/>
          <w:sz w:val="32"/>
          <w:lang w:bidi="ar"/>
        </w:rPr>
        <w:t>XX</w:t>
      </w:r>
      <w:r>
        <w:rPr>
          <w:rFonts w:ascii="仿宋_GB2312" w:eastAsia="仿宋_GB2312" w:hAnsi="仿宋" w:cs="Times New Roman" w:hint="eastAsia"/>
          <w:b/>
          <w:bCs/>
          <w:sz w:val="32"/>
          <w:lang w:bidi="ar"/>
        </w:rPr>
        <w:t>日至</w:t>
      </w:r>
      <w:r>
        <w:rPr>
          <w:rFonts w:ascii="仿宋_GB2312" w:eastAsia="仿宋_GB2312" w:hAnsi="仿宋" w:cs="Times New Roman" w:hint="eastAsia"/>
          <w:b/>
          <w:bCs/>
          <w:sz w:val="32"/>
          <w:lang w:bidi="ar"/>
        </w:rPr>
        <w:t>XX</w:t>
      </w:r>
      <w:r>
        <w:rPr>
          <w:rFonts w:ascii="仿宋_GB2312" w:eastAsia="仿宋_GB2312" w:hAnsi="仿宋" w:cs="Times New Roman" w:hint="eastAsia"/>
          <w:b/>
          <w:bCs/>
          <w:sz w:val="32"/>
          <w:lang w:bidi="ar"/>
        </w:rPr>
        <w:t>日，对</w:t>
      </w:r>
      <w:r>
        <w:rPr>
          <w:rFonts w:ascii="仿宋_GB2312" w:eastAsia="仿宋_GB2312" w:hAnsi="仿宋" w:cs="Times New Roman" w:hint="eastAsia"/>
          <w:b/>
          <w:bCs/>
          <w:sz w:val="32"/>
          <w:lang w:bidi="ar"/>
        </w:rPr>
        <w:t>X</w:t>
      </w:r>
      <w:r>
        <w:rPr>
          <w:rFonts w:ascii="仿宋_GB2312" w:eastAsia="仿宋_GB2312" w:hAnsi="仿宋" w:cs="Times New Roman" w:hint="eastAsia"/>
          <w:b/>
          <w:bCs/>
          <w:sz w:val="32"/>
          <w:lang w:bidi="ar"/>
        </w:rPr>
        <w:t>某的高（中）级职称申报信息进行</w:t>
      </w:r>
      <w:r>
        <w:rPr>
          <w:rFonts w:ascii="仿宋_GB2312" w:eastAsia="仿宋_GB2312" w:hAnsi="仿宋" w:cs="Times New Roman" w:hint="eastAsia"/>
          <w:b/>
          <w:bCs/>
          <w:sz w:val="32"/>
          <w:lang w:bidi="ar"/>
        </w:rPr>
        <w:t>5</w:t>
      </w:r>
      <w:r>
        <w:rPr>
          <w:rFonts w:ascii="仿宋_GB2312" w:eastAsia="仿宋_GB2312" w:hAnsi="仿宋" w:cs="Times New Roman" w:hint="eastAsia"/>
          <w:b/>
          <w:bCs/>
          <w:sz w:val="32"/>
          <w:lang w:bidi="ar"/>
        </w:rPr>
        <w:t>个工作日公示，公示方式为公告栏张贴公示，对该员工相关信息无异议，单位同意推荐）。</w:t>
      </w:r>
    </w:p>
    <w:p w:rsidR="00A77DC0" w:rsidRDefault="00E77A04">
      <w:pPr>
        <w:spacing w:line="584" w:lineRule="exact"/>
        <w:ind w:firstLineChars="200" w:firstLine="640"/>
      </w:pPr>
      <w:r>
        <w:rPr>
          <w:rFonts w:ascii="仿宋_GB2312" w:eastAsia="仿宋_GB2312" w:hAnsi="仿宋" w:cs="Times New Roman" w:hint="eastAsia"/>
          <w:sz w:val="32"/>
          <w:lang w:bidi="ar"/>
        </w:rPr>
        <w:t>4</w:t>
      </w:r>
      <w:r>
        <w:rPr>
          <w:rFonts w:ascii="仿宋_GB2312" w:eastAsia="仿宋_GB2312" w:hAnsi="Times New Roman" w:cs="Times New Roman" w:hint="eastAsia"/>
          <w:sz w:val="32"/>
          <w:szCs w:val="32"/>
          <w:lang w:bidi="ar"/>
        </w:rPr>
        <w:t>．</w:t>
      </w:r>
      <w:r>
        <w:rPr>
          <w:rFonts w:ascii="仿宋_GB2312" w:eastAsia="仿宋_GB2312" w:hAnsi="仿宋" w:cs="Times New Roman" w:hint="eastAsia"/>
          <w:sz w:val="32"/>
          <w:lang w:bidi="ar"/>
        </w:rPr>
        <w:t>资格公示并报送。确定所有申报人员审查通过后，导出公示表，将申报人员的基本情况和业绩材料以适当方式进行不少于</w:t>
      </w:r>
      <w:r>
        <w:rPr>
          <w:rFonts w:ascii="仿宋_GB2312" w:eastAsia="仿宋_GB2312" w:hAnsi="仿宋" w:cs="Times New Roman" w:hint="eastAsia"/>
          <w:sz w:val="32"/>
          <w:lang w:bidi="ar"/>
        </w:rPr>
        <w:t>5</w:t>
      </w:r>
      <w:r>
        <w:rPr>
          <w:rFonts w:ascii="仿宋_GB2312" w:eastAsia="仿宋_GB2312" w:hAnsi="仿宋" w:cs="Times New Roman" w:hint="eastAsia"/>
          <w:sz w:val="32"/>
          <w:lang w:bidi="ar"/>
        </w:rPr>
        <w:t>个工作日的公示，确</w:t>
      </w:r>
      <w:r>
        <w:rPr>
          <w:rFonts w:ascii="仿宋_GB2312" w:eastAsia="仿宋_GB2312" w:hAnsi="仿宋" w:cs="Times New Roman" w:hint="eastAsia"/>
          <w:sz w:val="32"/>
          <w:lang w:bidi="ar"/>
        </w:rPr>
        <w:t>认无意见后，报送所在地主管部门审查。</w:t>
      </w:r>
    </w:p>
    <w:p w:rsidR="00A77DC0" w:rsidRDefault="00A77DC0">
      <w:pPr>
        <w:ind w:firstLineChars="200" w:firstLine="420"/>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E77A04">
      <w:pPr>
        <w:spacing w:line="584" w:lineRule="exact"/>
        <w:rPr>
          <w:rFonts w:ascii="黑体" w:eastAsia="黑体" w:hAnsi="宋体" w:cs="黑体"/>
        </w:rPr>
      </w:pPr>
      <w:r>
        <w:rPr>
          <w:rFonts w:ascii="黑体" w:eastAsia="黑体" w:hAnsi="宋体" w:cs="黑体" w:hint="eastAsia"/>
          <w:sz w:val="32"/>
          <w:szCs w:val="32"/>
          <w:lang w:bidi="ar"/>
        </w:rPr>
        <w:lastRenderedPageBreak/>
        <w:t>附件</w:t>
      </w:r>
      <w:r>
        <w:rPr>
          <w:rFonts w:ascii="黑体" w:eastAsia="黑体" w:hAnsi="宋体" w:cs="黑体" w:hint="eastAsia"/>
          <w:sz w:val="32"/>
          <w:szCs w:val="32"/>
          <w:lang w:bidi="ar"/>
        </w:rPr>
        <w:t>4</w:t>
      </w:r>
    </w:p>
    <w:p w:rsidR="00A77DC0" w:rsidRDefault="00A77DC0">
      <w:pPr>
        <w:spacing w:line="584" w:lineRule="exact"/>
      </w:pPr>
    </w:p>
    <w:p w:rsidR="00A77DC0" w:rsidRDefault="00E77A04">
      <w:pPr>
        <w:spacing w:line="584"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各级主管部门审核操作办法</w:t>
      </w:r>
    </w:p>
    <w:p w:rsidR="00A77DC0" w:rsidRDefault="00A77DC0">
      <w:pPr>
        <w:spacing w:line="584" w:lineRule="exact"/>
        <w:ind w:firstLineChars="200" w:firstLine="420"/>
        <w:jc w:val="left"/>
        <w:rPr>
          <w:rFonts w:ascii="Times New Roman" w:hAnsi="Times New Roman" w:cs="Times New Roman"/>
        </w:rPr>
      </w:pPr>
    </w:p>
    <w:p w:rsidR="00A77DC0" w:rsidRDefault="00E77A04">
      <w:pPr>
        <w:spacing w:line="584" w:lineRule="exact"/>
        <w:ind w:firstLineChars="200" w:firstLine="640"/>
        <w:rPr>
          <w:rFonts w:ascii="Times New Roman" w:hAnsi="Times New Roman" w:cs="Times New Roman"/>
        </w:rPr>
      </w:pPr>
      <w:r>
        <w:rPr>
          <w:rFonts w:ascii="Times New Roman" w:eastAsia="仿宋_GB2312" w:hAnsi="Times New Roman" w:cs="Times New Roman" w:hint="eastAsia"/>
          <w:sz w:val="32"/>
          <w:szCs w:val="32"/>
          <w:lang w:bidi="ar"/>
        </w:rPr>
        <w:t>有关主管部门和人力社保部门需按照统一分配的账号，登录各级主管部门需登录管理服务平台</w:t>
      </w:r>
    </w:p>
    <w:p w:rsidR="00A77DC0" w:rsidRDefault="00E77A04">
      <w:pPr>
        <w:spacing w:line="584" w:lineRule="exact"/>
        <w:ind w:firstLineChars="200" w:firstLine="560"/>
        <w:rPr>
          <w:rFonts w:ascii="Times New Roman" w:hAnsi="Times New Roman" w:cs="Times New Roman"/>
        </w:rPr>
      </w:pPr>
      <w:r>
        <w:rPr>
          <w:rFonts w:ascii="仿宋_GB2312" w:eastAsia="仿宋_GB2312" w:hAnsi="Times New Roman" w:cs="Times New Roman" w:hint="eastAsia"/>
          <w:spacing w:val="-20"/>
          <w:sz w:val="32"/>
          <w:szCs w:val="32"/>
          <w:lang w:bidi="ar"/>
        </w:rPr>
        <w:t>（网址：</w:t>
      </w:r>
      <w:r>
        <w:rPr>
          <w:rFonts w:ascii="仿宋_GB2312" w:eastAsia="仿宋_GB2312" w:hAnsi="Times New Roman" w:cs="Times New Roman" w:hint="eastAsia"/>
          <w:spacing w:val="-20"/>
          <w:sz w:val="32"/>
          <w:szCs w:val="32"/>
          <w:lang w:bidi="ar"/>
        </w:rPr>
        <w:t>https://zcps.rlsbt.zj.gov.cn/028/login.jsp</w:t>
      </w:r>
      <w:r>
        <w:rPr>
          <w:rFonts w:ascii="仿宋_GB2312" w:eastAsia="仿宋_GB2312" w:hAnsi="Times New Roman" w:cs="Times New Roman" w:hint="eastAsia"/>
          <w:spacing w:val="-20"/>
          <w:sz w:val="32"/>
          <w:szCs w:val="32"/>
          <w:lang w:bidi="ar"/>
        </w:rPr>
        <w:t>），完成相关资格审查工作。</w:t>
      </w:r>
      <w:r>
        <w:rPr>
          <w:rFonts w:ascii="Times New Roman" w:eastAsia="仿宋_GB2312" w:hAnsi="Times New Roman" w:cs="Times New Roman" w:hint="eastAsia"/>
          <w:sz w:val="32"/>
          <w:szCs w:val="32"/>
          <w:lang w:bidi="ar"/>
        </w:rPr>
        <w:t>对申报人员的信息进行审核和报送。具体操作办法如下：</w:t>
      </w:r>
    </w:p>
    <w:p w:rsidR="00A77DC0" w:rsidRDefault="00E77A04">
      <w:pPr>
        <w:spacing w:line="584" w:lineRule="exact"/>
        <w:ind w:firstLineChars="200" w:firstLine="640"/>
        <w:rPr>
          <w:rFonts w:ascii="Times New Roman" w:hAnsi="Times New Roman" w:cs="Times New Roman"/>
        </w:rPr>
      </w:pPr>
      <w:r>
        <w:rPr>
          <w:rFonts w:ascii="黑体" w:eastAsia="黑体" w:hAnsi="宋体" w:cs="黑体" w:hint="eastAsia"/>
          <w:sz w:val="32"/>
          <w:szCs w:val="32"/>
          <w:lang w:bidi="ar"/>
        </w:rPr>
        <w:t>一、网上审核操作办法</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（一）申报人员所在地主管部门登录管理平台，点击“申报业务管理</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职称评审资格审查”，对申报人员的材料进行审查。</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．点击“收费设定”，对系统默认的“收费”选项调整为“不收费”（原则上，地方主管部门除召开中评委会议收取“中推高推荐费”外，其他审核环节不得收取任何费用）。</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点击“待审查”，对用人单位推荐的申报人员进行资格审查：对不具备申报资格的人员，点击“审查不通过”并说明理由；对资料不完整、有误的人员，点击“退回修改”并说明需完善的内容；对符合申报条件的人员，点击“审查通过”并签署审查意见，提交当地人力社保部门审查。</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（二）当地人力社保部门按照上述操作步骤进行审核推荐，并提交上一级主管部门审查（如是市级单位，此步骤</w:t>
      </w:r>
      <w:r>
        <w:rPr>
          <w:rFonts w:ascii="仿宋_GB2312" w:eastAsia="仿宋_GB2312" w:hAnsi="Times New Roman" w:cs="Times New Roman" w:hint="eastAsia"/>
          <w:sz w:val="32"/>
          <w:szCs w:val="32"/>
          <w:lang w:bidi="ar"/>
        </w:rPr>
        <w:t>则直接提交</w:t>
      </w:r>
      <w:r>
        <w:rPr>
          <w:rFonts w:ascii="仿宋_GB2312" w:eastAsia="仿宋_GB2312" w:hAnsi="Times New Roman" w:cs="Times New Roman" w:hint="eastAsia"/>
          <w:sz w:val="32"/>
          <w:szCs w:val="32"/>
          <w:lang w:bidi="ar"/>
        </w:rPr>
        <w:lastRenderedPageBreak/>
        <w:t>至所属中评委办公室审查；如是县级单位，则提交至市级建设主管部门、市级人力社保部门审查）。</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（三）中评委会议结束后，中评委办公室根据分配的账号登录浙江省专业技术职务任职资格申报与评审管理服务平台，将中评委评审通过人员提交至到高评委办公室审查。</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（四）无主管部门的股份制企业、民营企业中人事档案关系委托人才交流中心代理的，应通过人才交流中心申报，人事档案关系未委托人才交流中心代理的，按属地管理原则直接向当地主管部门申报。</w:t>
      </w:r>
    </w:p>
    <w:p w:rsidR="00A77DC0" w:rsidRDefault="00E77A04">
      <w:pPr>
        <w:spacing w:line="584" w:lineRule="exact"/>
        <w:ind w:firstLineChars="200" w:firstLine="640"/>
        <w:rPr>
          <w:rFonts w:ascii="黑体" w:eastAsia="黑体" w:hAnsi="宋体" w:cs="黑体"/>
        </w:rPr>
      </w:pPr>
      <w:r>
        <w:rPr>
          <w:rFonts w:ascii="黑体" w:eastAsia="黑体" w:hAnsi="宋体" w:cs="黑体" w:hint="eastAsia"/>
          <w:sz w:val="32"/>
          <w:szCs w:val="32"/>
          <w:lang w:bidi="ar"/>
        </w:rPr>
        <w:t>二、审查注意事项</w:t>
      </w:r>
    </w:p>
    <w:p w:rsidR="00A77DC0" w:rsidRDefault="00E77A04">
      <w:pPr>
        <w:spacing w:line="584" w:lineRule="exact"/>
        <w:ind w:firstLineChars="200" w:firstLine="640"/>
        <w:rPr>
          <w:rFonts w:hAnsi="仿宋"/>
        </w:rPr>
      </w:pPr>
      <w:r>
        <w:rPr>
          <w:rFonts w:ascii="仿宋_GB2312" w:eastAsia="仿宋_GB2312" w:hAnsi="仿宋" w:cs="Times New Roman" w:hint="eastAsia"/>
          <w:sz w:val="32"/>
          <w:szCs w:val="32"/>
          <w:lang w:bidi="ar"/>
        </w:rPr>
        <w:t>（一）各级主管部门应当认真履职，对用人单位推荐的申报材料进行仔细</w:t>
      </w:r>
      <w:r>
        <w:rPr>
          <w:rFonts w:ascii="仿宋_GB2312" w:eastAsia="仿宋_GB2312" w:hAnsi="仿宋" w:cs="Times New Roman" w:hint="eastAsia"/>
          <w:sz w:val="32"/>
          <w:szCs w:val="32"/>
          <w:lang w:bidi="ar"/>
        </w:rPr>
        <w:t>审查。如信用核查、学历、资历、年度考核、继续教育学时、事业编制人员评聘结合等必备资格条件。对不符合要求或模糊不清的电子材料应退回要求重新填报。</w:t>
      </w:r>
    </w:p>
    <w:p w:rsidR="00A77DC0" w:rsidRDefault="00E77A04">
      <w:pPr>
        <w:spacing w:line="584" w:lineRule="exact"/>
        <w:ind w:firstLineChars="200" w:firstLine="643"/>
        <w:rPr>
          <w:rFonts w:hAnsi="仿宋"/>
          <w:b/>
          <w:bCs/>
        </w:rPr>
      </w:pPr>
      <w:r>
        <w:rPr>
          <w:rFonts w:ascii="仿宋_GB2312" w:eastAsia="仿宋_GB2312" w:hAnsi="仿宋" w:cs="Times New Roman" w:hint="eastAsia"/>
          <w:b/>
          <w:bCs/>
          <w:sz w:val="32"/>
          <w:szCs w:val="32"/>
          <w:lang w:bidi="ar"/>
        </w:rPr>
        <w:t>1</w:t>
      </w:r>
      <w:r>
        <w:rPr>
          <w:rFonts w:ascii="仿宋_GB2312" w:eastAsia="仿宋_GB2312" w:hAnsi="仿宋" w:cs="Times New Roman" w:hint="eastAsia"/>
          <w:b/>
          <w:bCs/>
          <w:sz w:val="32"/>
          <w:szCs w:val="32"/>
          <w:lang w:bidi="ar"/>
        </w:rPr>
        <w:t>．申报信息</w:t>
      </w:r>
    </w:p>
    <w:p w:rsidR="00A77DC0" w:rsidRDefault="00E77A04">
      <w:pPr>
        <w:spacing w:line="584" w:lineRule="exact"/>
        <w:ind w:firstLineChars="200" w:firstLine="640"/>
        <w:rPr>
          <w:rFonts w:hAnsi="仿宋"/>
        </w:rPr>
      </w:pPr>
      <w:r>
        <w:rPr>
          <w:rFonts w:ascii="仿宋_GB2312" w:eastAsia="仿宋_GB2312" w:hAnsi="仿宋" w:cs="Times New Roman" w:hint="eastAsia"/>
          <w:sz w:val="32"/>
          <w:szCs w:val="32"/>
          <w:lang w:bidi="ar"/>
        </w:rPr>
        <w:t>①核对专业技术职务任职资格及取得时间，必须上传本省（市）建设工程序列评委会核发的专业技术职务任职资格证书。对于从外省、地、中央部属单位调入和军队转业的专业技术人员，需上传经过审定、确认的新资格证书扫描件或《调入专业技术人员职务资格审定表》。</w:t>
      </w:r>
    </w:p>
    <w:p w:rsidR="00A77DC0" w:rsidRDefault="00E77A04">
      <w:pPr>
        <w:spacing w:line="584" w:lineRule="exact"/>
        <w:ind w:firstLineChars="200" w:firstLine="640"/>
        <w:rPr>
          <w:rFonts w:hAnsi="仿宋"/>
        </w:rPr>
      </w:pPr>
      <w:r>
        <w:rPr>
          <w:rFonts w:ascii="仿宋_GB2312" w:eastAsia="仿宋_GB2312" w:hAnsi="仿宋" w:cs="Times New Roman" w:hint="eastAsia"/>
          <w:sz w:val="32"/>
          <w:szCs w:val="32"/>
          <w:lang w:bidi="ar"/>
        </w:rPr>
        <w:t>②核对聘书及聘任时间，聘书内容必须符合聘任要求，聘任时间满足聘任期限，至少连续聘任至</w:t>
      </w:r>
      <w:r>
        <w:rPr>
          <w:rFonts w:ascii="仿宋_GB2312" w:eastAsia="仿宋_GB2312" w:hAnsi="仿宋" w:cs="Times New Roman" w:hint="eastAsia"/>
          <w:sz w:val="32"/>
          <w:szCs w:val="32"/>
          <w:lang w:bidi="ar"/>
        </w:rPr>
        <w:t>2022</w:t>
      </w:r>
      <w:r>
        <w:rPr>
          <w:rFonts w:ascii="仿宋_GB2312" w:eastAsia="仿宋_GB2312" w:hAnsi="仿宋" w:cs="Times New Roman" w:hint="eastAsia"/>
          <w:sz w:val="32"/>
          <w:szCs w:val="32"/>
          <w:lang w:bidi="ar"/>
        </w:rPr>
        <w:t>年</w:t>
      </w:r>
      <w:r>
        <w:rPr>
          <w:rFonts w:ascii="仿宋_GB2312" w:eastAsia="仿宋_GB2312" w:hAnsi="仿宋" w:cs="Times New Roman" w:hint="eastAsia"/>
          <w:sz w:val="32"/>
          <w:szCs w:val="32"/>
          <w:lang w:bidi="ar"/>
        </w:rPr>
        <w:t>12</w:t>
      </w:r>
      <w:r>
        <w:rPr>
          <w:rFonts w:ascii="仿宋_GB2312" w:eastAsia="仿宋_GB2312" w:hAnsi="仿宋" w:cs="Times New Roman" w:hint="eastAsia"/>
          <w:sz w:val="32"/>
          <w:szCs w:val="32"/>
          <w:lang w:bidi="ar"/>
        </w:rPr>
        <w:t>月</w:t>
      </w:r>
      <w:r>
        <w:rPr>
          <w:rFonts w:ascii="仿宋_GB2312" w:eastAsia="仿宋_GB2312" w:hAnsi="仿宋" w:cs="Times New Roman" w:hint="eastAsia"/>
          <w:sz w:val="32"/>
          <w:szCs w:val="32"/>
          <w:lang w:bidi="ar"/>
        </w:rPr>
        <w:t>31</w:t>
      </w:r>
      <w:r>
        <w:rPr>
          <w:rFonts w:ascii="仿宋_GB2312" w:eastAsia="仿宋_GB2312" w:hAnsi="仿宋" w:cs="Times New Roman" w:hint="eastAsia"/>
          <w:sz w:val="32"/>
          <w:szCs w:val="32"/>
          <w:lang w:bidi="ar"/>
        </w:rPr>
        <w:t>日。</w:t>
      </w:r>
    </w:p>
    <w:p w:rsidR="00A77DC0" w:rsidRDefault="00E77A04">
      <w:pPr>
        <w:spacing w:line="584" w:lineRule="exact"/>
        <w:ind w:firstLineChars="200" w:firstLine="640"/>
        <w:rPr>
          <w:rFonts w:hAnsi="仿宋"/>
        </w:rPr>
      </w:pPr>
      <w:r>
        <w:rPr>
          <w:rFonts w:ascii="仿宋_GB2312" w:eastAsia="仿宋_GB2312" w:hAnsi="仿宋" w:cs="Times New Roman" w:hint="eastAsia"/>
          <w:sz w:val="32"/>
          <w:szCs w:val="32"/>
          <w:lang w:bidi="ar"/>
        </w:rPr>
        <w:lastRenderedPageBreak/>
        <w:t>③职称外语成绩和职称计算机成绩填写符合要求</w:t>
      </w:r>
    </w:p>
    <w:p w:rsidR="00A77DC0" w:rsidRDefault="00E77A04">
      <w:pPr>
        <w:spacing w:line="584" w:lineRule="exact"/>
        <w:ind w:firstLineChars="200" w:firstLine="640"/>
        <w:rPr>
          <w:rFonts w:hAnsi="仿宋"/>
        </w:rPr>
      </w:pPr>
      <w:r>
        <w:rPr>
          <w:rFonts w:ascii="仿宋_GB2312" w:eastAsia="仿宋_GB2312" w:hAnsi="仿宋" w:cs="Times New Roman" w:hint="eastAsia"/>
          <w:sz w:val="32"/>
          <w:szCs w:val="32"/>
          <w:lang w:bidi="ar"/>
        </w:rPr>
        <w:t>区分“免试”和“不作为必备条件”，按实际情况填写职称外语和计算机成绩，未取得相应成绩的应选择“不作为必备条件”。</w:t>
      </w:r>
    </w:p>
    <w:p w:rsidR="00A77DC0" w:rsidRDefault="00E77A04">
      <w:pPr>
        <w:spacing w:line="584" w:lineRule="exact"/>
        <w:ind w:firstLineChars="200" w:firstLine="643"/>
        <w:rPr>
          <w:rFonts w:hAnsi="仿宋"/>
          <w:b/>
          <w:bCs/>
        </w:rPr>
      </w:pPr>
      <w:r>
        <w:rPr>
          <w:rFonts w:ascii="仿宋_GB2312" w:eastAsia="仿宋_GB2312" w:hAnsi="仿宋" w:cs="Times New Roman" w:hint="eastAsia"/>
          <w:b/>
          <w:bCs/>
          <w:sz w:val="32"/>
          <w:szCs w:val="32"/>
          <w:lang w:bidi="ar"/>
        </w:rPr>
        <w:t>2</w:t>
      </w:r>
      <w:r>
        <w:rPr>
          <w:rFonts w:ascii="仿宋_GB2312" w:eastAsia="仿宋_GB2312" w:hAnsi="仿宋" w:cs="Times New Roman" w:hint="eastAsia"/>
          <w:b/>
          <w:bCs/>
          <w:sz w:val="32"/>
          <w:szCs w:val="32"/>
          <w:lang w:bidi="ar"/>
        </w:rPr>
        <w:t>．教育经历</w:t>
      </w:r>
    </w:p>
    <w:p w:rsidR="00A77DC0" w:rsidRDefault="00E77A04">
      <w:pPr>
        <w:spacing w:line="584" w:lineRule="exact"/>
        <w:ind w:left="12" w:firstLineChars="200" w:firstLine="640"/>
        <w:rPr>
          <w:rFonts w:hAnsi="仿宋"/>
        </w:rPr>
      </w:pPr>
      <w:r>
        <w:rPr>
          <w:rFonts w:ascii="仿宋_GB2312" w:eastAsia="仿宋_GB2312" w:hAnsi="仿宋" w:cs="Times New Roman" w:hint="eastAsia"/>
          <w:sz w:val="32"/>
          <w:szCs w:val="32"/>
          <w:lang w:bidi="ar"/>
        </w:rPr>
        <w:t>核对前后学历证书及其相关专业是否符合申报要求，并上传相应的学历认证报告（不可以使用学籍认证报告）或毕业生登记表。对于相关交叉专业（如园艺、环境艺术设计），必须提供经档案管理部门确认的成绩表并核对所学科目。</w:t>
      </w:r>
    </w:p>
    <w:p w:rsidR="00A77DC0" w:rsidRDefault="00E77A04">
      <w:pPr>
        <w:spacing w:line="584" w:lineRule="exact"/>
        <w:ind w:firstLineChars="200" w:firstLine="643"/>
        <w:rPr>
          <w:rFonts w:hAnsi="仿宋"/>
          <w:b/>
          <w:bCs/>
        </w:rPr>
      </w:pPr>
      <w:r>
        <w:rPr>
          <w:rFonts w:ascii="仿宋_GB2312" w:eastAsia="仿宋_GB2312" w:hAnsi="仿宋" w:cs="Times New Roman" w:hint="eastAsia"/>
          <w:b/>
          <w:bCs/>
          <w:sz w:val="32"/>
          <w:szCs w:val="32"/>
          <w:lang w:bidi="ar"/>
        </w:rPr>
        <w:t>3</w:t>
      </w:r>
      <w:r>
        <w:rPr>
          <w:rFonts w:ascii="仿宋_GB2312" w:eastAsia="仿宋_GB2312" w:hAnsi="仿宋" w:cs="Times New Roman" w:hint="eastAsia"/>
          <w:b/>
          <w:bCs/>
          <w:sz w:val="32"/>
          <w:szCs w:val="32"/>
          <w:lang w:bidi="ar"/>
        </w:rPr>
        <w:t>．工作经历</w:t>
      </w:r>
    </w:p>
    <w:p w:rsidR="00A77DC0" w:rsidRDefault="00E77A04">
      <w:pPr>
        <w:spacing w:line="584" w:lineRule="exact"/>
        <w:ind w:left="12" w:firstLineChars="200" w:firstLine="640"/>
        <w:rPr>
          <w:rFonts w:hAnsi="仿宋"/>
        </w:rPr>
      </w:pPr>
      <w:r>
        <w:rPr>
          <w:rFonts w:ascii="仿宋_GB2312" w:eastAsia="仿宋_GB2312" w:hAnsi="仿宋" w:cs="Times New Roman" w:hint="eastAsia"/>
          <w:sz w:val="32"/>
          <w:szCs w:val="32"/>
          <w:lang w:bidi="ar"/>
        </w:rPr>
        <w:t>必须与社保、劳动合同、业绩材料一致，如系统自动获取的人力社保部门相关数据与实际不符，必须上传社保证明。</w:t>
      </w:r>
    </w:p>
    <w:p w:rsidR="00A77DC0" w:rsidRDefault="00E77A04">
      <w:pPr>
        <w:spacing w:line="584" w:lineRule="exact"/>
        <w:ind w:firstLineChars="200" w:firstLine="643"/>
        <w:rPr>
          <w:rFonts w:hAnsi="仿宋"/>
          <w:b/>
          <w:bCs/>
        </w:rPr>
      </w:pPr>
      <w:r>
        <w:rPr>
          <w:rFonts w:ascii="仿宋_GB2312" w:eastAsia="仿宋_GB2312" w:hAnsi="仿宋" w:cs="Times New Roman" w:hint="eastAsia"/>
          <w:b/>
          <w:bCs/>
          <w:sz w:val="32"/>
          <w:szCs w:val="32"/>
          <w:lang w:bidi="ar"/>
        </w:rPr>
        <w:t>4</w:t>
      </w:r>
      <w:r>
        <w:rPr>
          <w:rFonts w:ascii="仿宋_GB2312" w:eastAsia="仿宋_GB2312" w:hAnsi="仿宋" w:cs="Times New Roman" w:hint="eastAsia"/>
          <w:b/>
          <w:bCs/>
          <w:sz w:val="32"/>
          <w:szCs w:val="32"/>
          <w:lang w:bidi="ar"/>
        </w:rPr>
        <w:t>．继续教育（培</w:t>
      </w:r>
      <w:r>
        <w:rPr>
          <w:rFonts w:ascii="仿宋_GB2312" w:eastAsia="仿宋_GB2312" w:hAnsi="仿宋" w:cs="Times New Roman" w:hint="eastAsia"/>
          <w:b/>
          <w:bCs/>
          <w:sz w:val="32"/>
          <w:szCs w:val="32"/>
          <w:lang w:bidi="ar"/>
        </w:rPr>
        <w:t>训）情况</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应认真履行继续教育学时管理职责，核实中、高级申报人员年度继续教育学时登记情况，并完成日常零散学时的审核工作，对未经零散学时认定登记的培训经历，均不予认可。</w:t>
      </w:r>
    </w:p>
    <w:p w:rsidR="00A77DC0" w:rsidRDefault="00E77A04">
      <w:pPr>
        <w:spacing w:line="584" w:lineRule="exact"/>
        <w:ind w:firstLineChars="200" w:firstLine="643"/>
        <w:rPr>
          <w:b/>
          <w:bCs/>
        </w:rPr>
      </w:pPr>
      <w:r>
        <w:rPr>
          <w:rFonts w:ascii="仿宋_GB2312" w:eastAsia="仿宋_GB2312" w:hAnsi="Times New Roman" w:cs="Times New Roman" w:hint="eastAsia"/>
          <w:b/>
          <w:bCs/>
          <w:sz w:val="32"/>
          <w:szCs w:val="32"/>
          <w:lang w:bidi="ar"/>
        </w:rPr>
        <w:t>5</w:t>
      </w:r>
      <w:r>
        <w:rPr>
          <w:rFonts w:ascii="仿宋_GB2312" w:eastAsia="仿宋_GB2312" w:hAnsi="Times New Roman" w:cs="Times New Roman" w:hint="eastAsia"/>
          <w:b/>
          <w:bCs/>
          <w:sz w:val="32"/>
          <w:szCs w:val="32"/>
          <w:lang w:bidi="ar"/>
        </w:rPr>
        <w:t>．业绩材料</w:t>
      </w:r>
    </w:p>
    <w:p w:rsidR="00A77DC0" w:rsidRDefault="00E77A04">
      <w:pPr>
        <w:spacing w:line="584" w:lineRule="exact"/>
        <w:ind w:left="12" w:firstLineChars="200" w:firstLine="640"/>
      </w:pPr>
      <w:r>
        <w:rPr>
          <w:rFonts w:ascii="仿宋_GB2312" w:eastAsia="仿宋_GB2312" w:hAnsi="Times New Roman" w:cs="Times New Roman" w:hint="eastAsia"/>
          <w:sz w:val="32"/>
          <w:szCs w:val="32"/>
          <w:lang w:bidi="ar"/>
        </w:rPr>
        <w:t>核对业绩材料发生时间是否与工作经历相符，核查其真实性、完整性和有效性。</w:t>
      </w:r>
    </w:p>
    <w:p w:rsidR="00A77DC0" w:rsidRDefault="00E77A04">
      <w:pPr>
        <w:spacing w:line="584" w:lineRule="exact"/>
        <w:ind w:left="12" w:firstLineChars="200" w:firstLine="643"/>
        <w:rPr>
          <w:b/>
          <w:bCs/>
        </w:rPr>
      </w:pPr>
      <w:r>
        <w:rPr>
          <w:rFonts w:ascii="仿宋_GB2312" w:eastAsia="仿宋_GB2312" w:hAnsi="Times New Roman" w:cs="Times New Roman" w:hint="eastAsia"/>
          <w:b/>
          <w:bCs/>
          <w:sz w:val="32"/>
          <w:szCs w:val="32"/>
          <w:lang w:bidi="ar"/>
        </w:rPr>
        <w:t>6</w:t>
      </w:r>
      <w:r>
        <w:rPr>
          <w:rFonts w:ascii="仿宋_GB2312" w:eastAsia="仿宋_GB2312" w:hAnsi="Times New Roman" w:cs="Times New Roman" w:hint="eastAsia"/>
          <w:b/>
          <w:bCs/>
          <w:sz w:val="32"/>
          <w:szCs w:val="32"/>
          <w:lang w:bidi="ar"/>
        </w:rPr>
        <w:t>．论文、著（译）作（教材）、专利（著作权）、标准、项目可行性研究设计报告、成果鉴定材料</w:t>
      </w:r>
    </w:p>
    <w:p w:rsidR="00A77DC0" w:rsidRDefault="00E77A04">
      <w:pPr>
        <w:spacing w:line="584" w:lineRule="exact"/>
        <w:ind w:left="12" w:firstLineChars="200" w:firstLine="640"/>
      </w:pPr>
      <w:r>
        <w:rPr>
          <w:rFonts w:ascii="仿宋_GB2312" w:eastAsia="仿宋_GB2312" w:hAnsi="Times New Roman" w:cs="Times New Roman" w:hint="eastAsia"/>
          <w:sz w:val="32"/>
          <w:szCs w:val="32"/>
          <w:lang w:bidi="ar"/>
        </w:rPr>
        <w:t>核查佐证材料的完整性，必须包含杂志或著作的封面、刊号、目录及正文，项目可行性研究设计报告需提供本人执笔依据。严</w:t>
      </w:r>
      <w:r>
        <w:rPr>
          <w:rFonts w:ascii="仿宋_GB2312" w:eastAsia="仿宋_GB2312" w:hAnsi="Times New Roman" w:cs="Times New Roman" w:hint="eastAsia"/>
          <w:sz w:val="32"/>
          <w:szCs w:val="32"/>
          <w:lang w:bidi="ar"/>
        </w:rPr>
        <w:lastRenderedPageBreak/>
        <w:t>禁使用出版社《建筑学研究前沿（中文版）》《工程管理前沿（中文版）》等冒名或非法期刊上发表的论文，或假冒中国科学技术协会颁发的《国家科技进步奖证书》、《国家科技成果奖证书》作为个人申报材料。</w:t>
      </w:r>
    </w:p>
    <w:p w:rsidR="00A77DC0" w:rsidRDefault="00E77A04">
      <w:pPr>
        <w:spacing w:line="584" w:lineRule="exact"/>
        <w:ind w:left="12" w:firstLineChars="200" w:firstLine="640"/>
      </w:pPr>
      <w:r>
        <w:rPr>
          <w:rFonts w:ascii="仿宋_GB2312" w:eastAsia="仿宋_GB2312" w:hAnsi="Times New Roman" w:cs="Times New Roman" w:hint="eastAsia"/>
          <w:sz w:val="32"/>
          <w:szCs w:val="32"/>
          <w:lang w:bidi="ar"/>
        </w:rPr>
        <w:t>对于中级申报对象提供的第三方论文检索报告，查重率必须符合市人力社保局相关文件要求。</w:t>
      </w:r>
    </w:p>
    <w:p w:rsidR="00A77DC0" w:rsidRDefault="00E77A04">
      <w:pPr>
        <w:spacing w:line="584" w:lineRule="exact"/>
        <w:ind w:firstLineChars="200" w:firstLine="643"/>
        <w:rPr>
          <w:b/>
          <w:bCs/>
        </w:rPr>
      </w:pPr>
      <w:r>
        <w:rPr>
          <w:rFonts w:ascii="仿宋_GB2312" w:eastAsia="仿宋_GB2312" w:hAnsi="Times New Roman" w:cs="Times New Roman" w:hint="eastAsia"/>
          <w:b/>
          <w:bCs/>
          <w:sz w:val="32"/>
          <w:szCs w:val="32"/>
          <w:lang w:bidi="ar"/>
        </w:rPr>
        <w:t>7</w:t>
      </w:r>
      <w:r>
        <w:rPr>
          <w:rFonts w:ascii="仿宋_GB2312" w:eastAsia="仿宋_GB2312" w:hAnsi="Times New Roman" w:cs="Times New Roman" w:hint="eastAsia"/>
          <w:b/>
          <w:bCs/>
          <w:sz w:val="32"/>
          <w:szCs w:val="32"/>
          <w:lang w:bidi="ar"/>
        </w:rPr>
        <w:t>．获奖情况、获得荣誉称号情况及奖惩情况</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区分以上三类的填写要求，要求申报人按实际情况填写相应条目。获奖情况主要是指工程业绩或专</w:t>
      </w:r>
      <w:r>
        <w:rPr>
          <w:rFonts w:ascii="仿宋_GB2312" w:eastAsia="仿宋_GB2312" w:hAnsi="Times New Roman" w:cs="Times New Roman" w:hint="eastAsia"/>
          <w:sz w:val="32"/>
          <w:szCs w:val="32"/>
          <w:lang w:bidi="ar"/>
        </w:rPr>
        <w:t>业技术</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工作</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业绩</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成果</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等的获奖情况；获得荣誉称号情况指个人获得荣誉情况</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包含因工程获得的个人荣誉和其他综合性个人荣誉</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奖惩情况主要侧重处罚情况。</w:t>
      </w:r>
    </w:p>
    <w:p w:rsidR="00A77DC0" w:rsidRDefault="00E77A04">
      <w:pPr>
        <w:spacing w:line="584" w:lineRule="exact"/>
        <w:ind w:firstLineChars="200" w:firstLine="643"/>
        <w:rPr>
          <w:b/>
          <w:bCs/>
        </w:rPr>
      </w:pPr>
      <w:r>
        <w:rPr>
          <w:rFonts w:ascii="仿宋_GB2312" w:eastAsia="仿宋_GB2312" w:hAnsi="Times New Roman" w:cs="Times New Roman" w:hint="eastAsia"/>
          <w:b/>
          <w:bCs/>
          <w:sz w:val="32"/>
          <w:szCs w:val="32"/>
          <w:lang w:bidi="ar"/>
        </w:rPr>
        <w:t>8</w:t>
      </w:r>
      <w:r>
        <w:rPr>
          <w:rFonts w:ascii="仿宋_GB2312" w:eastAsia="仿宋_GB2312" w:hAnsi="Times New Roman" w:cs="Times New Roman" w:hint="eastAsia"/>
          <w:b/>
          <w:bCs/>
          <w:sz w:val="32"/>
          <w:szCs w:val="32"/>
          <w:lang w:bidi="ar"/>
        </w:rPr>
        <w:t>．考核情况</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核实任期考核材料完整性，内容真实完整，应与工作经历、工作业绩、职称聘任、获奖、本人述职等申报信息相符，需填逐年考核结果（如“</w:t>
      </w:r>
      <w:r>
        <w:rPr>
          <w:rFonts w:ascii="仿宋_GB2312" w:eastAsia="仿宋_GB2312" w:hAnsi="Times New Roman" w:cs="Times New Roman" w:hint="eastAsia"/>
          <w:sz w:val="32"/>
          <w:szCs w:val="32"/>
          <w:lang w:bidi="ar"/>
        </w:rPr>
        <w:t>2016</w:t>
      </w:r>
      <w:r>
        <w:rPr>
          <w:rFonts w:ascii="仿宋_GB2312" w:eastAsia="仿宋_GB2312" w:hAnsi="Times New Roman" w:cs="Times New Roman" w:hint="eastAsia"/>
          <w:sz w:val="32"/>
          <w:szCs w:val="32"/>
          <w:lang w:bidi="ar"/>
        </w:rPr>
        <w:t>合格”、“</w:t>
      </w:r>
      <w:r>
        <w:rPr>
          <w:rFonts w:ascii="仿宋_GB2312" w:eastAsia="仿宋_GB2312" w:hAnsi="Times New Roman" w:cs="Times New Roman" w:hint="eastAsia"/>
          <w:sz w:val="32"/>
          <w:szCs w:val="32"/>
          <w:lang w:bidi="ar"/>
        </w:rPr>
        <w:t>2017</w:t>
      </w:r>
      <w:r>
        <w:rPr>
          <w:rFonts w:ascii="仿宋_GB2312" w:eastAsia="仿宋_GB2312" w:hAnsi="Times New Roman" w:cs="Times New Roman" w:hint="eastAsia"/>
          <w:sz w:val="32"/>
          <w:szCs w:val="32"/>
          <w:lang w:bidi="ar"/>
        </w:rPr>
        <w:t>优秀”），且年度继续教育情况要按照实际学习时间逐年填写。</w:t>
      </w:r>
    </w:p>
    <w:p w:rsidR="00A77DC0" w:rsidRDefault="00E77A04">
      <w:pPr>
        <w:spacing w:line="584" w:lineRule="exact"/>
        <w:ind w:firstLineChars="200" w:firstLine="643"/>
        <w:rPr>
          <w:b/>
          <w:bCs/>
        </w:rPr>
      </w:pPr>
      <w:r>
        <w:rPr>
          <w:rFonts w:ascii="仿宋_GB2312" w:eastAsia="仿宋_GB2312" w:hAnsi="Times New Roman" w:cs="Times New Roman" w:hint="eastAsia"/>
          <w:b/>
          <w:bCs/>
          <w:sz w:val="32"/>
          <w:szCs w:val="32"/>
          <w:lang w:bidi="ar"/>
        </w:rPr>
        <w:t>9</w:t>
      </w:r>
      <w:r>
        <w:rPr>
          <w:rFonts w:ascii="仿宋_GB2312" w:eastAsia="仿宋_GB2312" w:hAnsi="Times New Roman" w:cs="Times New Roman" w:hint="eastAsia"/>
          <w:b/>
          <w:bCs/>
          <w:sz w:val="32"/>
          <w:szCs w:val="32"/>
          <w:lang w:bidi="ar"/>
        </w:rPr>
        <w:t>．申报材料附件信息</w:t>
      </w:r>
    </w:p>
    <w:p w:rsidR="00A77DC0" w:rsidRDefault="00E77A04">
      <w:pPr>
        <w:spacing w:line="584" w:lineRule="exact"/>
        <w:ind w:left="12" w:firstLineChars="200" w:firstLine="640"/>
        <w:rPr>
          <w:rFonts w:hAnsi="仿宋"/>
        </w:rPr>
      </w:pPr>
      <w:r>
        <w:rPr>
          <w:rFonts w:ascii="仿宋_GB2312" w:eastAsia="仿宋_GB2312" w:hAnsi="仿宋" w:cs="Times New Roman" w:hint="eastAsia"/>
          <w:sz w:val="32"/>
          <w:szCs w:val="32"/>
          <w:lang w:bidi="ar"/>
        </w:rPr>
        <w:t>对于系统提取的“社保缴纳记录”与个人工作经历不符的，需在此项上传个人实际社保缴纳证明；核实自评申报人员自评表的分数是否</w:t>
      </w:r>
      <w:r>
        <w:rPr>
          <w:rFonts w:ascii="仿宋_GB2312" w:eastAsia="仿宋_GB2312" w:hAnsi="仿宋" w:cs="Times New Roman" w:hint="eastAsia"/>
          <w:sz w:val="32"/>
          <w:szCs w:val="32"/>
          <w:lang w:bidi="ar"/>
        </w:rPr>
        <w:t>达到</w:t>
      </w:r>
      <w:r>
        <w:rPr>
          <w:rFonts w:ascii="仿宋_GB2312" w:eastAsia="仿宋_GB2312" w:hAnsi="仿宋" w:cs="Times New Roman" w:hint="eastAsia"/>
          <w:sz w:val="32"/>
          <w:szCs w:val="32"/>
          <w:lang w:bidi="ar"/>
        </w:rPr>
        <w:t>105</w:t>
      </w:r>
      <w:r>
        <w:rPr>
          <w:rFonts w:ascii="仿宋_GB2312" w:eastAsia="仿宋_GB2312" w:hAnsi="仿宋" w:cs="Times New Roman" w:hint="eastAsia"/>
          <w:sz w:val="32"/>
          <w:szCs w:val="32"/>
          <w:lang w:bidi="ar"/>
        </w:rPr>
        <w:t>分，并核实</w:t>
      </w:r>
      <w:r>
        <w:rPr>
          <w:rFonts w:ascii="仿宋_GB2312" w:eastAsia="仿宋_GB2312" w:hAnsi="仿宋" w:cs="Times New Roman" w:hint="eastAsia"/>
          <w:sz w:val="32"/>
          <w:szCs w:val="32"/>
          <w:lang w:bidi="ar"/>
        </w:rPr>
        <w:t>2</w:t>
      </w:r>
      <w:r>
        <w:rPr>
          <w:rFonts w:ascii="仿宋_GB2312" w:eastAsia="仿宋_GB2312" w:hAnsi="仿宋" w:cs="Times New Roman" w:hint="eastAsia"/>
          <w:sz w:val="32"/>
          <w:szCs w:val="32"/>
          <w:lang w:bidi="ar"/>
        </w:rPr>
        <w:t>名推荐专家的资格证书。</w:t>
      </w:r>
    </w:p>
    <w:p w:rsidR="00A77DC0" w:rsidRDefault="00E77A04">
      <w:pPr>
        <w:spacing w:line="584" w:lineRule="exact"/>
        <w:ind w:firstLineChars="200" w:firstLine="643"/>
        <w:rPr>
          <w:rFonts w:hAnsi="仿宋"/>
          <w:b/>
          <w:bCs/>
        </w:rPr>
      </w:pPr>
      <w:r>
        <w:rPr>
          <w:rFonts w:ascii="仿宋_GB2312" w:eastAsia="仿宋_GB2312" w:hAnsi="仿宋" w:cs="Times New Roman" w:hint="eastAsia"/>
          <w:b/>
          <w:bCs/>
          <w:sz w:val="32"/>
          <w:szCs w:val="32"/>
          <w:lang w:bidi="ar"/>
        </w:rPr>
        <w:t>10</w:t>
      </w:r>
      <w:r>
        <w:rPr>
          <w:rFonts w:ascii="仿宋_GB2312" w:eastAsia="仿宋_GB2312" w:hAnsi="仿宋" w:cs="Times New Roman" w:hint="eastAsia"/>
          <w:b/>
          <w:bCs/>
          <w:sz w:val="32"/>
          <w:szCs w:val="32"/>
          <w:lang w:bidi="ar"/>
        </w:rPr>
        <w:t>．档案袋</w:t>
      </w:r>
    </w:p>
    <w:p w:rsidR="00A77DC0" w:rsidRDefault="00E77A04">
      <w:pPr>
        <w:spacing w:line="584" w:lineRule="exact"/>
        <w:ind w:left="12" w:firstLineChars="200" w:firstLine="640"/>
        <w:rPr>
          <w:rFonts w:hAnsi="仿宋"/>
        </w:rPr>
      </w:pPr>
      <w:r>
        <w:rPr>
          <w:rFonts w:ascii="仿宋_GB2312" w:eastAsia="仿宋_GB2312" w:hAnsi="仿宋" w:cs="Times New Roman" w:hint="eastAsia"/>
          <w:sz w:val="32"/>
          <w:szCs w:val="32"/>
          <w:lang w:bidi="ar"/>
        </w:rPr>
        <w:lastRenderedPageBreak/>
        <w:t>档案袋要完整无破损，申报材料清单和档案袋标签填写信息正确、完整。为便于查找，要求外底面和右侧面的标签必须要首尾相连。</w:t>
      </w:r>
    </w:p>
    <w:p w:rsidR="00A77DC0" w:rsidRDefault="00E77A04">
      <w:pPr>
        <w:spacing w:line="584" w:lineRule="exact"/>
        <w:ind w:left="12" w:firstLineChars="200" w:firstLine="640"/>
        <w:rPr>
          <w:rFonts w:hAnsi="仿宋"/>
        </w:rPr>
      </w:pPr>
      <w:r>
        <w:rPr>
          <w:rFonts w:ascii="仿宋_GB2312" w:eastAsia="仿宋_GB2312" w:hAnsi="仿宋" w:cs="Times New Roman" w:hint="eastAsia"/>
          <w:sz w:val="32"/>
          <w:szCs w:val="32"/>
          <w:lang w:bidi="ar"/>
        </w:rPr>
        <w:t>（二）要求对申报单位上报的公示时间及审核意见进行细致核查，公示时间、方式、结果缺一不可。</w:t>
      </w:r>
    </w:p>
    <w:p w:rsidR="00A77DC0" w:rsidRDefault="00A77DC0">
      <w:pPr>
        <w:spacing w:line="640" w:lineRule="exact"/>
        <w:ind w:firstLineChars="200" w:firstLine="420"/>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E77A04">
      <w:pPr>
        <w:spacing w:line="584" w:lineRule="exact"/>
        <w:rPr>
          <w:rFonts w:ascii="黑体" w:eastAsia="黑体" w:hAnsi="宋体" w:cs="黑体"/>
        </w:rPr>
      </w:pPr>
      <w:r>
        <w:rPr>
          <w:rFonts w:ascii="黑体" w:eastAsia="黑体" w:hAnsi="宋体" w:cs="黑体" w:hint="eastAsia"/>
          <w:sz w:val="32"/>
          <w:szCs w:val="32"/>
          <w:lang w:bidi="ar"/>
        </w:rPr>
        <w:lastRenderedPageBreak/>
        <w:t>附件</w:t>
      </w:r>
      <w:r>
        <w:rPr>
          <w:rFonts w:ascii="黑体" w:eastAsia="黑体" w:hAnsi="宋体" w:cs="黑体" w:hint="eastAsia"/>
          <w:sz w:val="32"/>
          <w:szCs w:val="32"/>
          <w:lang w:bidi="ar"/>
        </w:rPr>
        <w:t>5</w:t>
      </w:r>
    </w:p>
    <w:p w:rsidR="00A77DC0" w:rsidRDefault="00A77DC0">
      <w:pPr>
        <w:spacing w:line="584" w:lineRule="exact"/>
      </w:pPr>
    </w:p>
    <w:p w:rsidR="00A77DC0" w:rsidRDefault="00E77A04">
      <w:pPr>
        <w:spacing w:line="584" w:lineRule="exact"/>
        <w:jc w:val="center"/>
        <w:rPr>
          <w:rFonts w:ascii="方正小标宋简体" w:eastAsia="方正小标宋简体" w:hAnsi="华文中宋" w:cs="华文中宋"/>
          <w:bCs/>
          <w:sz w:val="40"/>
          <w:szCs w:val="40"/>
        </w:rPr>
      </w:pPr>
      <w:r>
        <w:rPr>
          <w:rFonts w:ascii="方正小标宋简体" w:eastAsia="方正小标宋简体" w:hAnsi="华文中宋" w:cs="华文中宋" w:hint="eastAsia"/>
          <w:bCs/>
          <w:sz w:val="40"/>
          <w:szCs w:val="40"/>
          <w:lang w:bidi="ar"/>
        </w:rPr>
        <w:t>申报材料报送要求</w:t>
      </w:r>
    </w:p>
    <w:p w:rsidR="00A77DC0" w:rsidRDefault="00A77DC0">
      <w:pPr>
        <w:spacing w:line="584" w:lineRule="exact"/>
      </w:pPr>
    </w:p>
    <w:p w:rsidR="00A77DC0" w:rsidRDefault="00E77A04">
      <w:pPr>
        <w:spacing w:line="584" w:lineRule="exact"/>
        <w:ind w:firstLineChars="200" w:firstLine="640"/>
        <w:rPr>
          <w:rFonts w:ascii="黑体" w:eastAsia="黑体" w:hAnsi="Times New Roman" w:cs="黑体"/>
        </w:rPr>
      </w:pPr>
      <w:r>
        <w:rPr>
          <w:rFonts w:ascii="黑体" w:eastAsia="黑体" w:hAnsi="Times New Roman" w:cs="黑体" w:hint="eastAsia"/>
          <w:sz w:val="32"/>
          <w:szCs w:val="32"/>
          <w:lang w:bidi="ar"/>
        </w:rPr>
        <w:t>一、县（市、区）及市级有关单位需报送材料</w:t>
      </w:r>
    </w:p>
    <w:p w:rsidR="00A77DC0" w:rsidRDefault="00E77A04">
      <w:pPr>
        <w:spacing w:line="584" w:lineRule="exact"/>
        <w:ind w:firstLineChars="200" w:firstLine="643"/>
      </w:pPr>
      <w:r>
        <w:rPr>
          <w:rFonts w:ascii="仿宋_GB2312" w:eastAsia="仿宋_GB2312" w:hAnsi="Times New Roman" w:cs="Times New Roman" w:hint="eastAsia"/>
          <w:b/>
          <w:bCs/>
          <w:sz w:val="32"/>
          <w:szCs w:val="32"/>
          <w:lang w:bidi="ar"/>
        </w:rPr>
        <w:t>1</w:t>
      </w:r>
      <w:r>
        <w:rPr>
          <w:rFonts w:ascii="仿宋_GB2312" w:eastAsia="仿宋_GB2312" w:hAnsi="Times New Roman" w:cs="Times New Roman" w:hint="eastAsia"/>
          <w:b/>
          <w:bCs/>
          <w:sz w:val="32"/>
          <w:szCs w:val="32"/>
          <w:lang w:bidi="ar"/>
        </w:rPr>
        <w:t>．评审委托书</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份（市级企事业单位由归口主管部门统一送审，无归口主管部门的非公经济组织由市人事代理机构开具评审委托书；县（市、区）由人力社保部门开具评审委托书，无评审委托书一律不予受理）。</w:t>
      </w:r>
    </w:p>
    <w:p w:rsidR="00A77DC0" w:rsidRDefault="00E77A04">
      <w:pPr>
        <w:spacing w:line="584" w:lineRule="exact"/>
        <w:ind w:firstLineChars="200" w:firstLine="643"/>
      </w:pPr>
      <w:r>
        <w:rPr>
          <w:rFonts w:ascii="仿宋_GB2312" w:eastAsia="仿宋_GB2312" w:hAnsi="Times New Roman" w:cs="Times New Roman" w:hint="eastAsia"/>
          <w:b/>
          <w:bCs/>
          <w:sz w:val="32"/>
          <w:szCs w:val="32"/>
          <w:lang w:bidi="ar"/>
        </w:rPr>
        <w:t>2</w:t>
      </w:r>
      <w:r>
        <w:rPr>
          <w:rFonts w:ascii="仿宋_GB2312" w:eastAsia="仿宋_GB2312" w:hAnsi="Times New Roman" w:cs="Times New Roman" w:hint="eastAsia"/>
          <w:b/>
          <w:bCs/>
          <w:sz w:val="32"/>
          <w:szCs w:val="32"/>
          <w:lang w:bidi="ar"/>
        </w:rPr>
        <w:t>．《评委会评审对象资格审查花名册》</w:t>
      </w:r>
      <w:r>
        <w:rPr>
          <w:rFonts w:ascii="仿宋_GB2312" w:eastAsia="仿宋_GB2312" w:hAnsi="Times New Roman" w:cs="Times New Roman" w:hint="eastAsia"/>
          <w:sz w:val="32"/>
          <w:szCs w:val="32"/>
          <w:lang w:bidi="ar"/>
        </w:rPr>
        <w:t>一式</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份，同时上报电子文档（</w:t>
      </w:r>
      <w:r>
        <w:rPr>
          <w:rFonts w:ascii="仿宋_GB2312" w:eastAsia="仿宋_GB2312" w:hAnsi="Times New Roman" w:cs="Times New Roman" w:hint="eastAsia"/>
          <w:sz w:val="32"/>
          <w:szCs w:val="32"/>
          <w:lang w:bidi="ar"/>
        </w:rPr>
        <w:t>Excel</w:t>
      </w:r>
      <w:r>
        <w:rPr>
          <w:rFonts w:ascii="仿宋_GB2312" w:eastAsia="仿宋_GB2312" w:hAnsi="Times New Roman" w:cs="Times New Roman" w:hint="eastAsia"/>
          <w:sz w:val="32"/>
          <w:szCs w:val="32"/>
          <w:lang w:bidi="ar"/>
        </w:rPr>
        <w:t>格式），各单位报送评审材料时，务必与花名册顺序保持完全一致。花名册统一按照正常申报、后学历（学位）取得时间不满</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年、转评、再次通过中级申报、其他申报、标志性业绩、技能人才申报人员类别依次排序，其中正常申报人员需按评审专业进行排序。</w:t>
      </w:r>
    </w:p>
    <w:p w:rsidR="00A77DC0" w:rsidRDefault="00E77A04">
      <w:pPr>
        <w:spacing w:line="584" w:lineRule="exact"/>
        <w:ind w:firstLineChars="200" w:firstLine="643"/>
      </w:pPr>
      <w:r>
        <w:rPr>
          <w:rFonts w:ascii="仿宋_GB2312" w:eastAsia="仿宋_GB2312" w:hAnsi="Times New Roman" w:cs="Times New Roman" w:hint="eastAsia"/>
          <w:b/>
          <w:bCs/>
          <w:sz w:val="32"/>
          <w:szCs w:val="32"/>
          <w:lang w:bidi="ar"/>
        </w:rPr>
        <w:t>3</w:t>
      </w:r>
      <w:r>
        <w:rPr>
          <w:rFonts w:ascii="仿宋_GB2312" w:eastAsia="仿宋_GB2312" w:hAnsi="Times New Roman" w:cs="Times New Roman" w:hint="eastAsia"/>
          <w:b/>
          <w:bCs/>
          <w:sz w:val="32"/>
          <w:szCs w:val="32"/>
          <w:lang w:bidi="ar"/>
        </w:rPr>
        <w:t>．评审对象申报纸质材料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）带有“浙江省专业技术任职资格申报与评审管理服务平台”</w:t>
      </w:r>
      <w:r>
        <w:rPr>
          <w:rFonts w:ascii="仿宋_GB2312" w:eastAsia="仿宋_GB2312" w:hAnsi="Times New Roman" w:cs="Times New Roman" w:hint="eastAsia"/>
          <w:b/>
          <w:bCs/>
          <w:sz w:val="32"/>
          <w:szCs w:val="32"/>
          <w:lang w:bidi="ar"/>
        </w:rPr>
        <w:t>水印</w:t>
      </w:r>
      <w:r>
        <w:rPr>
          <w:rFonts w:ascii="仿宋_GB2312" w:eastAsia="仿宋_GB2312" w:hAnsi="Times New Roman" w:cs="Times New Roman" w:hint="eastAsia"/>
          <w:sz w:val="32"/>
          <w:szCs w:val="32"/>
          <w:lang w:bidi="ar"/>
        </w:rPr>
        <w:t>的</w:t>
      </w:r>
      <w:r>
        <w:rPr>
          <w:rFonts w:ascii="仿宋_GB2312" w:eastAsia="仿宋_GB2312" w:hAnsi="Times New Roman" w:cs="Times New Roman" w:hint="eastAsia"/>
          <w:b/>
          <w:bCs/>
          <w:sz w:val="32"/>
          <w:szCs w:val="32"/>
          <w:lang w:bidi="ar"/>
        </w:rPr>
        <w:t>《专业技术职务任职资格评审表》</w:t>
      </w:r>
      <w:r>
        <w:rPr>
          <w:rFonts w:ascii="仿宋_GB2312" w:eastAsia="仿宋_GB2312" w:hAnsi="Times New Roman" w:cs="Times New Roman" w:hint="eastAsia"/>
          <w:sz w:val="32"/>
          <w:szCs w:val="32"/>
          <w:lang w:bidi="ar"/>
        </w:rPr>
        <w:t>一式</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份（参加高工面试人员</w:t>
      </w: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份）；</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）参加面试的，需提交纸质</w:t>
      </w:r>
      <w:r>
        <w:rPr>
          <w:rFonts w:ascii="仿宋_GB2312" w:eastAsia="仿宋_GB2312" w:hAnsi="Times New Roman" w:cs="Times New Roman" w:hint="eastAsia"/>
          <w:b/>
          <w:bCs/>
          <w:sz w:val="32"/>
          <w:szCs w:val="32"/>
          <w:lang w:bidi="ar"/>
        </w:rPr>
        <w:t>论文代表作</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）资料袋，贴有封面（附件</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）和标签（附件</w:t>
      </w:r>
      <w:r>
        <w:rPr>
          <w:rFonts w:ascii="仿宋_GB2312" w:eastAsia="仿宋_GB2312" w:hAnsi="Times New Roman" w:cs="Times New Roman" w:hint="eastAsia"/>
          <w:sz w:val="32"/>
          <w:szCs w:val="32"/>
          <w:lang w:bidi="ar"/>
        </w:rPr>
        <w:t>9</w:t>
      </w:r>
      <w:r>
        <w:rPr>
          <w:rFonts w:ascii="仿宋_GB2312" w:eastAsia="仿宋_GB2312" w:hAnsi="Times New Roman" w:cs="Times New Roman" w:hint="eastAsia"/>
          <w:sz w:val="32"/>
          <w:szCs w:val="32"/>
          <w:lang w:bidi="ar"/>
        </w:rPr>
        <w:t>）。</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注：用人单位所在地人力社保部门网上审核同意后，申报人</w:t>
      </w:r>
      <w:r>
        <w:rPr>
          <w:rFonts w:ascii="仿宋_GB2312" w:eastAsia="仿宋_GB2312" w:hAnsi="Times New Roman" w:cs="Times New Roman" w:hint="eastAsia"/>
          <w:sz w:val="32"/>
          <w:szCs w:val="32"/>
          <w:lang w:bidi="ar"/>
        </w:rPr>
        <w:lastRenderedPageBreak/>
        <w:t>员自行下载打印，所在单位、各主管部门、人力社保部门签署推荐意见并加盖公章后报台州市建筑工程技术人员中级职务评审委员会办公室。</w:t>
      </w:r>
    </w:p>
    <w:p w:rsidR="00A77DC0" w:rsidRDefault="00E77A04">
      <w:pPr>
        <w:spacing w:line="584" w:lineRule="exact"/>
        <w:ind w:firstLineChars="200" w:firstLine="640"/>
        <w:rPr>
          <w:rFonts w:ascii="黑体" w:eastAsia="黑体" w:hAnsi="Times New Roman" w:cs="黑体"/>
        </w:rPr>
      </w:pPr>
      <w:r>
        <w:rPr>
          <w:rFonts w:ascii="黑体" w:eastAsia="黑体" w:hAnsi="Times New Roman" w:cs="黑体" w:hint="eastAsia"/>
          <w:sz w:val="32"/>
          <w:szCs w:val="32"/>
          <w:lang w:bidi="ar"/>
        </w:rPr>
        <w:t>二、评审对象送审和扫描上传材料</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申报人员按</w:t>
      </w:r>
      <w:r>
        <w:rPr>
          <w:rFonts w:ascii="仿宋_GB2312" w:eastAsia="仿宋_GB2312" w:hAnsi="Times New Roman" w:cs="Times New Roman" w:hint="eastAsia"/>
          <w:b/>
          <w:bCs/>
          <w:sz w:val="32"/>
          <w:szCs w:val="32"/>
          <w:lang w:bidi="ar"/>
        </w:rPr>
        <w:t>《个人用户操作手册》</w:t>
      </w:r>
      <w:r>
        <w:rPr>
          <w:rFonts w:ascii="仿宋_GB2312" w:eastAsia="仿宋_GB2312" w:hAnsi="Times New Roman" w:cs="Times New Roman" w:hint="eastAsia"/>
          <w:sz w:val="32"/>
          <w:szCs w:val="32"/>
          <w:lang w:bidi="ar"/>
        </w:rPr>
        <w:t>等相关要求，完成注册、登录平台（网址：</w:t>
      </w:r>
      <w:r>
        <w:rPr>
          <w:rFonts w:ascii="仿宋_GB2312" w:eastAsia="仿宋_GB2312" w:hAnsi="Times New Roman" w:cs="Times New Roman" w:hint="eastAsia"/>
          <w:sz w:val="32"/>
          <w:lang w:bidi="ar"/>
        </w:rPr>
        <w:t>https://zcps.rlsbt.zj.gov.cn</w:t>
      </w:r>
      <w:r>
        <w:rPr>
          <w:rFonts w:ascii="仿宋_GB2312" w:eastAsia="仿宋_GB2312" w:hAnsi="Times New Roman" w:cs="Times New Roman" w:hint="eastAsia"/>
          <w:sz w:val="32"/>
          <w:szCs w:val="32"/>
          <w:lang w:bidi="ar"/>
        </w:rPr>
        <w:t>）、完善个人信息、建立核对业绩档案库后进入职称评审申报页面开展职称申报，还需准备相应材料：</w:t>
      </w:r>
      <w:r>
        <w:rPr>
          <w:rFonts w:ascii="仿宋_GB2312" w:eastAsia="仿宋_GB2312" w:hAnsi="Times New Roman" w:cs="Times New Roman" w:hint="eastAsia"/>
          <w:sz w:val="32"/>
          <w:szCs w:val="32"/>
          <w:lang w:bidi="ar"/>
        </w:rPr>
        <w:t xml:space="preserve"> </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（一）书面申报材料要求</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．申报材料资料袋封面</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份〔样表见附件</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贴在档案袋面上，必须完整、准确地写明申报人相关信息：县（市、区）、姓名、单位、手机号、从事专业、申报类别、晋升类型以及推荐（申报）专业技术资格名称等〕，并在牛皮纸档案袋面上贴一张袋内资料清单。标签</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份（附件</w:t>
      </w:r>
      <w:r>
        <w:rPr>
          <w:rFonts w:ascii="仿宋_GB2312" w:eastAsia="仿宋_GB2312" w:hAnsi="Times New Roman" w:cs="Times New Roman" w:hint="eastAsia"/>
          <w:sz w:val="32"/>
          <w:szCs w:val="32"/>
          <w:lang w:bidi="ar"/>
        </w:rPr>
        <w:t>9</w:t>
      </w:r>
      <w:r>
        <w:rPr>
          <w:rFonts w:ascii="仿宋_GB2312" w:eastAsia="仿宋_GB2312" w:hAnsi="Times New Roman" w:cs="Times New Roman" w:hint="eastAsia"/>
          <w:sz w:val="32"/>
          <w:szCs w:val="32"/>
          <w:lang w:bidi="ar"/>
        </w:rPr>
        <w:t>），并在牛皮纸档案袋的外底面和右侧面上贴上注有如下信息的标签：××县（市、区）、姓名、单</w:t>
      </w:r>
      <w:r>
        <w:rPr>
          <w:rFonts w:ascii="仿宋_GB2312" w:eastAsia="仿宋_GB2312" w:hAnsi="Times New Roman" w:cs="Times New Roman" w:hint="eastAsia"/>
          <w:sz w:val="32"/>
          <w:szCs w:val="32"/>
          <w:lang w:bidi="ar"/>
        </w:rPr>
        <w:t>位、手机号、专业、申报类别、晋升类型、推荐（申报）专业技术资格名称。</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．带有“浙江省专业技术任职资格申报与评审管理平台”水印的《专业技术职务任职资格评审表》（须贴照片，需用</w:t>
      </w:r>
      <w:r>
        <w:rPr>
          <w:rFonts w:ascii="仿宋_GB2312" w:eastAsia="仿宋_GB2312" w:hAnsi="Times New Roman" w:cs="Times New Roman" w:hint="eastAsia"/>
          <w:b/>
          <w:bCs/>
          <w:sz w:val="32"/>
          <w:szCs w:val="32"/>
          <w:lang w:bidi="ar"/>
        </w:rPr>
        <w:t>A3</w:t>
      </w:r>
      <w:r>
        <w:rPr>
          <w:rFonts w:ascii="仿宋_GB2312" w:eastAsia="仿宋_GB2312" w:hAnsi="Times New Roman" w:cs="Times New Roman" w:hint="eastAsia"/>
          <w:b/>
          <w:bCs/>
          <w:sz w:val="32"/>
          <w:szCs w:val="32"/>
          <w:lang w:bidi="ar"/>
        </w:rPr>
        <w:t>纸手册方式正反面打印</w:t>
      </w:r>
      <w:r>
        <w:rPr>
          <w:rFonts w:ascii="仿宋_GB2312" w:eastAsia="仿宋_GB2312" w:hAnsi="Times New Roman" w:cs="Times New Roman" w:hint="eastAsia"/>
          <w:sz w:val="32"/>
          <w:szCs w:val="32"/>
          <w:lang w:bidi="ar"/>
        </w:rPr>
        <w:t>后</w:t>
      </w:r>
      <w:r>
        <w:rPr>
          <w:rFonts w:ascii="仿宋_GB2312" w:eastAsia="仿宋_GB2312" w:hAnsi="Times New Roman" w:cs="Times New Roman" w:hint="eastAsia"/>
          <w:b/>
          <w:bCs/>
          <w:sz w:val="32"/>
          <w:szCs w:val="32"/>
          <w:lang w:bidi="ar"/>
        </w:rPr>
        <w:t>中缝装订</w:t>
      </w:r>
      <w:r>
        <w:rPr>
          <w:rFonts w:ascii="仿宋_GB2312" w:eastAsia="仿宋_GB2312" w:hAnsi="Times New Roman" w:cs="Times New Roman" w:hint="eastAsia"/>
          <w:sz w:val="32"/>
          <w:szCs w:val="32"/>
          <w:lang w:bidi="ar"/>
        </w:rPr>
        <w:t>），一式</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份（参加高工面试人员一式</w:t>
      </w: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份）。</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．参加面试的，需提交纸质论文</w:t>
      </w:r>
      <w:r>
        <w:rPr>
          <w:rFonts w:ascii="仿宋_GB2312" w:eastAsia="仿宋_GB2312" w:hAnsi="Times New Roman" w:cs="Times New Roman" w:hint="eastAsia"/>
          <w:b/>
          <w:bCs/>
          <w:sz w:val="32"/>
          <w:szCs w:val="32"/>
          <w:lang w:bidi="ar"/>
        </w:rPr>
        <w:t>代表作</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lastRenderedPageBreak/>
        <w:t>4</w:t>
      </w:r>
      <w:r>
        <w:rPr>
          <w:rFonts w:ascii="仿宋_GB2312" w:eastAsia="仿宋_GB2312" w:hAnsi="Times New Roman" w:cs="Times New Roman" w:hint="eastAsia"/>
          <w:sz w:val="32"/>
          <w:szCs w:val="32"/>
          <w:lang w:bidi="ar"/>
        </w:rPr>
        <w:t>．不具备规定学历和资历等要求的其他申报人员需填写《浙江省建设工程专业高级工程师职务任职资格自评表》（附件</w:t>
      </w:r>
      <w:r>
        <w:rPr>
          <w:rFonts w:ascii="仿宋_GB2312" w:eastAsia="仿宋_GB2312" w:hAnsi="Times New Roman" w:cs="Times New Roman" w:hint="eastAsia"/>
          <w:sz w:val="32"/>
          <w:szCs w:val="32"/>
          <w:lang w:bidi="ar"/>
        </w:rPr>
        <w:t>13</w:t>
      </w:r>
      <w:r>
        <w:rPr>
          <w:rFonts w:ascii="仿宋_GB2312" w:eastAsia="仿宋_GB2312" w:hAnsi="Times New Roman" w:cs="Times New Roman" w:hint="eastAsia"/>
          <w:sz w:val="32"/>
          <w:szCs w:val="32"/>
          <w:lang w:bidi="ar"/>
        </w:rPr>
        <w:t>）或《浙江省建设工程专业工程师职务任职资格自评表》（附件</w:t>
      </w:r>
      <w:r>
        <w:rPr>
          <w:rFonts w:ascii="仿宋_GB2312" w:eastAsia="仿宋_GB2312" w:hAnsi="Times New Roman" w:cs="Times New Roman" w:hint="eastAsia"/>
          <w:sz w:val="32"/>
          <w:szCs w:val="32"/>
          <w:lang w:bidi="ar"/>
        </w:rPr>
        <w:t>14</w:t>
      </w:r>
      <w:r>
        <w:rPr>
          <w:rFonts w:ascii="仿宋_GB2312" w:eastAsia="仿宋_GB2312" w:hAnsi="Times New Roman" w:cs="Times New Roman" w:hint="eastAsia"/>
          <w:sz w:val="32"/>
          <w:szCs w:val="32"/>
          <w:lang w:bidi="ar"/>
        </w:rPr>
        <w:t>）（以下简称自评表）一式</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p>
    <w:p w:rsidR="00A77DC0" w:rsidRDefault="00E77A04">
      <w:pPr>
        <w:spacing w:line="584" w:lineRule="exact"/>
        <w:ind w:firstLineChars="200" w:firstLine="640"/>
        <w:rPr>
          <w:b/>
          <w:bCs/>
        </w:rPr>
      </w:pPr>
      <w:r>
        <w:rPr>
          <w:rFonts w:ascii="仿宋_GB2312" w:eastAsia="仿宋_GB2312" w:hAnsi="Times New Roman" w:cs="Times New Roman" w:hint="eastAsia"/>
          <w:sz w:val="32"/>
          <w:szCs w:val="32"/>
          <w:lang w:bidi="ar"/>
        </w:rPr>
        <w:t>根据省厅要求，</w:t>
      </w:r>
      <w:r>
        <w:rPr>
          <w:rFonts w:ascii="仿宋_GB2312" w:eastAsia="仿宋_GB2312" w:hAnsi="Times New Roman" w:cs="Times New Roman" w:hint="eastAsia"/>
          <w:sz w:val="32"/>
          <w:szCs w:val="32"/>
          <w:lang w:bidi="ar"/>
        </w:rPr>
        <w:t>以上评审材料由本人或所在单位自留底稿，除评审通过人员的《专业技术职务任职资格评审表》外，其他材料</w:t>
      </w:r>
      <w:r>
        <w:rPr>
          <w:rFonts w:ascii="仿宋_GB2312" w:eastAsia="仿宋_GB2312" w:hAnsi="Times New Roman" w:cs="Times New Roman" w:hint="eastAsia"/>
          <w:b/>
          <w:bCs/>
          <w:sz w:val="32"/>
          <w:szCs w:val="32"/>
          <w:lang w:bidi="ar"/>
        </w:rPr>
        <w:t>一律不退。</w:t>
      </w:r>
    </w:p>
    <w:p w:rsidR="00A77DC0" w:rsidRDefault="00E77A04">
      <w:pPr>
        <w:spacing w:line="584" w:lineRule="exact"/>
        <w:ind w:left="630"/>
      </w:pP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．申报材料原件。</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申报对象需根据申报材料提供相应的原件至主管部门进行审查，并由申报单位、当地建设行业主管部门和人力社保部门审核后根据需要适时退还申报对象。</w:t>
      </w:r>
    </w:p>
    <w:p w:rsidR="00A77DC0" w:rsidRDefault="00E77A04">
      <w:pPr>
        <w:spacing w:line="584" w:lineRule="exact"/>
        <w:ind w:firstLineChars="200" w:firstLine="643"/>
      </w:pPr>
      <w:r>
        <w:rPr>
          <w:rFonts w:ascii="仿宋_GB2312" w:eastAsia="仿宋_GB2312" w:hAnsi="Times New Roman" w:cs="Times New Roman" w:hint="eastAsia"/>
          <w:b/>
          <w:bCs/>
          <w:sz w:val="32"/>
          <w:szCs w:val="32"/>
          <w:lang w:bidi="ar"/>
        </w:rPr>
        <w:t>包括但不仅限于</w:t>
      </w:r>
      <w:r>
        <w:rPr>
          <w:rFonts w:ascii="仿宋_GB2312" w:eastAsia="仿宋_GB2312" w:hAnsi="Times New Roman" w:cs="Times New Roman" w:hint="eastAsia"/>
          <w:sz w:val="32"/>
          <w:szCs w:val="32"/>
          <w:lang w:bidi="ar"/>
        </w:rPr>
        <w:t>：身份证、现任专业技术资格证书、聘任证书、学历证书、学位证书、</w:t>
      </w:r>
      <w:r>
        <w:rPr>
          <w:rFonts w:ascii="仿宋_GB2312" w:eastAsia="仿宋_GB2312" w:hAnsi="Times New Roman" w:cs="Times New Roman" w:hint="eastAsia"/>
          <w:b/>
          <w:sz w:val="32"/>
          <w:szCs w:val="32"/>
          <w:lang w:bidi="ar"/>
        </w:rPr>
        <w:t>前后</w:t>
      </w:r>
      <w:r>
        <w:rPr>
          <w:rFonts w:ascii="仿宋_GB2312" w:eastAsia="仿宋_GB2312" w:hAnsi="Times New Roman" w:cs="Times New Roman" w:hint="eastAsia"/>
          <w:sz w:val="32"/>
          <w:szCs w:val="32"/>
          <w:lang w:bidi="ar"/>
        </w:rPr>
        <w:t>学历认证材料（或</w:t>
      </w:r>
      <w:r>
        <w:rPr>
          <w:rFonts w:ascii="仿宋_GB2312" w:eastAsia="仿宋_GB2312" w:hAnsi="仿宋_GB2312" w:cs="宋体" w:hint="eastAsia"/>
          <w:bCs/>
          <w:kern w:val="0"/>
          <w:sz w:val="32"/>
          <w:szCs w:val="32"/>
          <w:lang w:bidi="ar"/>
        </w:rPr>
        <w:t>毕业生登记表等</w:t>
      </w:r>
      <w:r>
        <w:rPr>
          <w:rFonts w:ascii="仿宋_GB2312" w:eastAsia="仿宋_GB2312" w:hAnsi="Times New Roman" w:cs="Times New Roman" w:hint="eastAsia"/>
          <w:sz w:val="32"/>
          <w:szCs w:val="32"/>
          <w:lang w:bidi="ar"/>
        </w:rPr>
        <w:t>）（有前后学历的申报人员必须提供前后学历相关材料）、职称外语或计算机应用能力考核合格证书、执（职）业资格证书、个人荣誉证书，科研、专利、标准、示范等材料，任现职以来的有关著作、论文、项目可行性研究设计报告、成果鉴定材料原件或经验证盖章的复印件</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套，任期考核材料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套、工程业绩（含工程总承包项目或全过程咨询项目业绩）佐证材料、专业技术（工作）业绩（成果）材料（注明材料名称）等原件。</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（二）网上申报材料要求</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申报人员提交评审的业绩材料要突出代表性，不宜过多过杂。</w:t>
      </w:r>
      <w:r>
        <w:rPr>
          <w:rFonts w:ascii="仿宋_GB2312" w:eastAsia="仿宋_GB2312" w:hAnsi="Times New Roman" w:cs="Times New Roman" w:hint="eastAsia"/>
          <w:sz w:val="32"/>
          <w:szCs w:val="32"/>
          <w:lang w:bidi="ar"/>
        </w:rPr>
        <w:lastRenderedPageBreak/>
        <w:t>各单位对申报人员基本情况和业绩材料在本单位进行不少于</w:t>
      </w:r>
      <w:r>
        <w:rPr>
          <w:rFonts w:ascii="仿宋_GB2312" w:eastAsia="仿宋_GB2312" w:hAnsi="Times New Roman" w:cs="Times New Roman" w:hint="eastAsia"/>
          <w:b/>
          <w:bCs/>
          <w:sz w:val="32"/>
          <w:szCs w:val="32"/>
          <w:lang w:bidi="ar"/>
        </w:rPr>
        <w:t>5</w:t>
      </w:r>
      <w:r>
        <w:rPr>
          <w:rFonts w:ascii="仿宋_GB2312" w:eastAsia="仿宋_GB2312" w:hAnsi="Times New Roman" w:cs="Times New Roman" w:hint="eastAsia"/>
          <w:b/>
          <w:bCs/>
          <w:sz w:val="32"/>
          <w:szCs w:val="32"/>
          <w:lang w:bidi="ar"/>
        </w:rPr>
        <w:t>个工作日的公示</w:t>
      </w:r>
      <w:r>
        <w:rPr>
          <w:rFonts w:ascii="仿宋_GB2312" w:eastAsia="仿宋_GB2312" w:hAnsi="Times New Roman" w:cs="Times New Roman" w:hint="eastAsia"/>
          <w:sz w:val="32"/>
          <w:szCs w:val="32"/>
          <w:lang w:bidi="ar"/>
        </w:rPr>
        <w:t>，公示情况在填写审核意见时录入系统。因申报材料不符合要求等产生的不利影响由个人和推荐单位负责。</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扫描的材料要求真实规范、清晰正向，原则上采用</w:t>
      </w:r>
      <w:r>
        <w:rPr>
          <w:rFonts w:ascii="仿宋_GB2312" w:eastAsia="仿宋_GB2312" w:hAnsi="Times New Roman" w:cs="Times New Roman" w:hint="eastAsia"/>
          <w:b/>
          <w:bCs/>
          <w:sz w:val="32"/>
          <w:szCs w:val="32"/>
          <w:lang w:bidi="ar"/>
        </w:rPr>
        <w:t>原件扫描上传</w:t>
      </w:r>
      <w:r>
        <w:rPr>
          <w:rFonts w:ascii="仿宋_GB2312" w:eastAsia="仿宋_GB2312" w:hAnsi="Times New Roman" w:cs="Times New Roman" w:hint="eastAsia"/>
          <w:sz w:val="32"/>
          <w:szCs w:val="32"/>
          <w:lang w:bidi="ar"/>
        </w:rPr>
        <w:t>。如采用复印件扫描上传的材料中的复印件必须内容完整、清楚，复印材料均需所在单位人事部门核对原件，签署“核对无误”的字样，由验证人签名，注明验证时间，加盖单位公章后进行扫描上传。</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1</w:t>
      </w:r>
      <w:r>
        <w:rPr>
          <w:rFonts w:ascii="仿宋_GB2312" w:eastAsia="仿宋_GB2312" w:hAnsi="仿宋_GB2312" w:cs="仿宋_GB2312" w:hint="eastAsia"/>
          <w:b/>
          <w:bCs/>
          <w:sz w:val="32"/>
          <w:szCs w:val="32"/>
          <w:lang w:bidi="ar"/>
        </w:rPr>
        <w:t>．任职情况</w:t>
      </w:r>
    </w:p>
    <w:p w:rsidR="00A77DC0" w:rsidRDefault="00E77A04">
      <w:pPr>
        <w:spacing w:line="584" w:lineRule="exact"/>
        <w:ind w:firstLineChars="200" w:firstLine="640"/>
        <w:rPr>
          <w:rFonts w:ascii="黑体" w:eastAsia="黑体" w:hAnsi="Times New Roman" w:cs="黑体"/>
        </w:rPr>
      </w:pPr>
      <w:r>
        <w:rPr>
          <w:rFonts w:ascii="仿宋_GB2312" w:eastAsia="仿宋_GB2312" w:hAnsi="Times New Roman" w:cs="Times New Roman" w:hint="eastAsia"/>
          <w:sz w:val="32"/>
          <w:szCs w:val="32"/>
          <w:lang w:bidi="ar"/>
        </w:rPr>
        <w:t>申报对象的聘任时间需满足聘任期限要求，原则上自任职初期起，至少连续聘任到</w:t>
      </w:r>
      <w:r>
        <w:rPr>
          <w:rFonts w:ascii="仿宋_GB2312" w:eastAsia="仿宋_GB2312" w:hAnsi="Times New Roman" w:cs="Times New Roman" w:hint="eastAsia"/>
          <w:sz w:val="32"/>
          <w:szCs w:val="32"/>
          <w:lang w:bidi="ar"/>
        </w:rPr>
        <w:t>2022</w:t>
      </w:r>
      <w:r>
        <w:rPr>
          <w:rFonts w:ascii="仿宋_GB2312" w:eastAsia="仿宋_GB2312" w:hAnsi="Times New Roman" w:cs="Times New Roman" w:hint="eastAsia"/>
          <w:sz w:val="32"/>
          <w:szCs w:val="32"/>
          <w:lang w:bidi="ar"/>
        </w:rPr>
        <w:t>年</w:t>
      </w:r>
      <w:r>
        <w:rPr>
          <w:rFonts w:ascii="仿宋_GB2312" w:eastAsia="仿宋_GB2312" w:hAnsi="Times New Roman" w:cs="Times New Roman" w:hint="eastAsia"/>
          <w:sz w:val="32"/>
          <w:szCs w:val="32"/>
          <w:lang w:bidi="ar"/>
        </w:rPr>
        <w:t>12</w:t>
      </w:r>
      <w:r>
        <w:rPr>
          <w:rFonts w:ascii="仿宋_GB2312" w:eastAsia="仿宋_GB2312" w:hAnsi="Times New Roman" w:cs="Times New Roman" w:hint="eastAsia"/>
          <w:sz w:val="32"/>
          <w:szCs w:val="32"/>
          <w:lang w:bidi="ar"/>
        </w:rPr>
        <w:t>月</w:t>
      </w:r>
      <w:r>
        <w:rPr>
          <w:rFonts w:ascii="仿宋_GB2312" w:eastAsia="仿宋_GB2312" w:hAnsi="Times New Roman" w:cs="Times New Roman" w:hint="eastAsia"/>
          <w:sz w:val="32"/>
          <w:szCs w:val="32"/>
          <w:lang w:bidi="ar"/>
        </w:rPr>
        <w:t>31</w:t>
      </w:r>
      <w:r>
        <w:rPr>
          <w:rFonts w:ascii="仿宋_GB2312" w:eastAsia="仿宋_GB2312" w:hAnsi="Times New Roman" w:cs="Times New Roman" w:hint="eastAsia"/>
          <w:sz w:val="32"/>
          <w:szCs w:val="32"/>
          <w:lang w:bidi="ar"/>
        </w:rPr>
        <w:t>日。</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2</w:t>
      </w:r>
      <w:r>
        <w:rPr>
          <w:rFonts w:ascii="仿宋_GB2312" w:eastAsia="仿宋_GB2312" w:hAnsi="仿宋_GB2312" w:cs="仿宋_GB2312" w:hint="eastAsia"/>
          <w:b/>
          <w:bCs/>
          <w:sz w:val="32"/>
          <w:szCs w:val="32"/>
          <w:lang w:bidi="ar"/>
        </w:rPr>
        <w:t>．教育经历</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提供毕业证书及学历认证报告扫描件。</w:t>
      </w:r>
      <w:r>
        <w:rPr>
          <w:rFonts w:ascii="仿宋_GB2312" w:eastAsia="仿宋_GB2312" w:hAnsi="Times New Roman" w:cs="Times New Roman" w:hint="eastAsia"/>
          <w:sz w:val="32"/>
          <w:szCs w:val="32"/>
          <w:lang w:bidi="ar"/>
        </w:rPr>
        <w:t>200</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年以后取得国内大专及以上学历的申报人员，可自动提取相关信息；</w:t>
      </w:r>
      <w:r>
        <w:rPr>
          <w:rFonts w:ascii="仿宋_GB2312" w:eastAsia="仿宋_GB2312" w:hAnsi="Times New Roman" w:cs="Times New Roman" w:hint="eastAsia"/>
          <w:sz w:val="32"/>
          <w:szCs w:val="32"/>
          <w:lang w:bidi="ar"/>
        </w:rPr>
        <w:t>2001</w:t>
      </w:r>
      <w:r>
        <w:rPr>
          <w:rFonts w:ascii="仿宋_GB2312" w:eastAsia="仿宋_GB2312" w:hAnsi="Times New Roman" w:cs="Times New Roman" w:hint="eastAsia"/>
          <w:sz w:val="32"/>
          <w:szCs w:val="32"/>
          <w:lang w:bidi="ar"/>
        </w:rPr>
        <w:t>年以前及不能自动提取的，须上传学历学位证书、毕业生登记表、国外学历学位认证书扫描件等证明材料（需档案管理部门、所在单位审核验证，由验证人签名，注明验证时间，加盖单位公章）。</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3</w:t>
      </w:r>
      <w:r>
        <w:rPr>
          <w:rFonts w:ascii="仿宋_GB2312" w:eastAsia="仿宋_GB2312" w:hAnsi="仿宋_GB2312" w:cs="仿宋_GB2312" w:hint="eastAsia"/>
          <w:b/>
          <w:bCs/>
          <w:sz w:val="32"/>
          <w:szCs w:val="32"/>
          <w:lang w:bidi="ar"/>
        </w:rPr>
        <w:t>．工作经历</w:t>
      </w:r>
    </w:p>
    <w:p w:rsidR="00A77DC0" w:rsidRDefault="00E77A04">
      <w:pPr>
        <w:spacing w:line="584" w:lineRule="exact"/>
        <w:ind w:rightChars="-104" w:right="-218" w:firstLine="640"/>
      </w:pPr>
      <w:r>
        <w:rPr>
          <w:rFonts w:ascii="仿宋_GB2312" w:eastAsia="仿宋_GB2312" w:hAnsi="Times New Roman" w:cs="Times New Roman" w:hint="eastAsia"/>
          <w:sz w:val="32"/>
          <w:szCs w:val="32"/>
          <w:lang w:bidi="ar"/>
        </w:rPr>
        <w:t>要求工作经历与社保缴纳情况、劳动合同一致，并提供与工作经历一致的劳动合同，如系统自动获取的人力社保部门相关数据与实际不符（不完整），需要上传实际的社保证明、说明等。</w:t>
      </w:r>
    </w:p>
    <w:p w:rsidR="00A77DC0" w:rsidRDefault="00E77A04">
      <w:pPr>
        <w:spacing w:line="584" w:lineRule="exact"/>
        <w:ind w:rightChars="-104" w:right="-218" w:firstLine="640"/>
      </w:pPr>
      <w:r>
        <w:rPr>
          <w:rFonts w:ascii="仿宋_GB2312" w:eastAsia="仿宋_GB2312" w:hAnsi="Times New Roman" w:cs="Times New Roman" w:hint="eastAsia"/>
          <w:sz w:val="32"/>
          <w:szCs w:val="32"/>
          <w:lang w:bidi="ar"/>
        </w:rPr>
        <w:t>申报对象原则上须在我市连续缴纳社会保险</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个月以上，且</w:t>
      </w:r>
      <w:r>
        <w:rPr>
          <w:rFonts w:ascii="仿宋_GB2312" w:eastAsia="仿宋_GB2312" w:hAnsi="Times New Roman" w:cs="Times New Roman" w:hint="eastAsia"/>
          <w:sz w:val="32"/>
          <w:szCs w:val="32"/>
          <w:lang w:bidi="ar"/>
        </w:rPr>
        <w:lastRenderedPageBreak/>
        <w:t>当前处于正常参保缴费状态（高级工程师</w:t>
      </w:r>
      <w:r>
        <w:rPr>
          <w:rFonts w:ascii="仿宋_GB2312" w:eastAsia="仿宋_GB2312" w:hAnsi="Times New Roman" w:cs="Times New Roman" w:hint="eastAsia"/>
          <w:sz w:val="32"/>
          <w:szCs w:val="32"/>
          <w:lang w:bidi="ar"/>
        </w:rPr>
        <w:t>申报对象需上传近</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年的个人缴纳情况），如有在外省缴纳社保经历的申报人员，需由个人提供省外缴纳社保的相关证明。申报时间点，缴纳单位须与申报单位相一致。</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4</w:t>
      </w:r>
      <w:r>
        <w:rPr>
          <w:rFonts w:ascii="仿宋_GB2312" w:eastAsia="仿宋_GB2312" w:hAnsi="仿宋_GB2312" w:cs="仿宋_GB2312" w:hint="eastAsia"/>
          <w:b/>
          <w:bCs/>
          <w:sz w:val="32"/>
          <w:szCs w:val="32"/>
          <w:lang w:bidi="ar"/>
        </w:rPr>
        <w:t>．继续教育（培训）</w:t>
      </w:r>
    </w:p>
    <w:p w:rsidR="00A77DC0" w:rsidRDefault="00E77A04">
      <w:pPr>
        <w:spacing w:line="584" w:lineRule="exact"/>
        <w:ind w:rightChars="-104" w:right="-218" w:firstLineChars="200" w:firstLine="640"/>
      </w:pPr>
      <w:r>
        <w:rPr>
          <w:rFonts w:ascii="仿宋_GB2312" w:eastAsia="仿宋_GB2312" w:hAnsi="Times New Roman" w:cs="Times New Roman" w:hint="eastAsia"/>
          <w:sz w:val="32"/>
          <w:szCs w:val="32"/>
          <w:lang w:bidi="ar"/>
        </w:rPr>
        <w:t>继续教育学时要求作为申报必备条件，并纳入评审指标体系。严格执行《台州市住房和城乡建设行业专业技术人员继续教育学时登记实施细则（试行）》（台建〔</w:t>
      </w:r>
      <w:r>
        <w:rPr>
          <w:rFonts w:ascii="仿宋_GB2312" w:eastAsia="仿宋_GB2312" w:hAnsi="Times New Roman" w:cs="Times New Roman" w:hint="eastAsia"/>
          <w:sz w:val="32"/>
          <w:szCs w:val="32"/>
          <w:lang w:bidi="ar"/>
        </w:rPr>
        <w:t>2018</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69</w:t>
      </w:r>
      <w:r>
        <w:rPr>
          <w:rFonts w:ascii="仿宋_GB2312" w:eastAsia="仿宋_GB2312" w:hAnsi="Times New Roman" w:cs="Times New Roman" w:hint="eastAsia"/>
          <w:sz w:val="32"/>
          <w:szCs w:val="32"/>
          <w:lang w:bidi="ar"/>
        </w:rPr>
        <w:t>号），</w:t>
      </w:r>
      <w:r>
        <w:rPr>
          <w:rFonts w:ascii="仿宋_GB2312" w:eastAsia="仿宋_GB2312" w:hAnsi="Times New Roman" w:cs="Times New Roman" w:hint="eastAsia"/>
          <w:sz w:val="32"/>
          <w:szCs w:val="32"/>
          <w:lang w:bidi="ar"/>
        </w:rPr>
        <w:t>2018</w:t>
      </w:r>
      <w:r>
        <w:rPr>
          <w:rFonts w:ascii="仿宋_GB2312" w:eastAsia="仿宋_GB2312" w:hAnsi="Times New Roman" w:cs="Times New Roman" w:hint="eastAsia"/>
          <w:sz w:val="32"/>
          <w:szCs w:val="32"/>
          <w:lang w:bidi="ar"/>
        </w:rPr>
        <w:t>年度起，专业技术人员每年度参加继续教育不得少于</w:t>
      </w:r>
      <w:r>
        <w:rPr>
          <w:rFonts w:ascii="仿宋_GB2312" w:eastAsia="仿宋_GB2312" w:hAnsi="Times New Roman" w:cs="Times New Roman" w:hint="eastAsia"/>
          <w:sz w:val="32"/>
          <w:szCs w:val="32"/>
          <w:lang w:bidi="ar"/>
        </w:rPr>
        <w:t>90</w:t>
      </w:r>
      <w:r>
        <w:rPr>
          <w:rFonts w:ascii="仿宋_GB2312" w:eastAsia="仿宋_GB2312" w:hAnsi="Times New Roman" w:cs="Times New Roman" w:hint="eastAsia"/>
          <w:sz w:val="32"/>
          <w:szCs w:val="32"/>
          <w:lang w:bidi="ar"/>
        </w:rPr>
        <w:t>学时，其中专业科目不少于</w:t>
      </w:r>
      <w:r>
        <w:rPr>
          <w:rFonts w:ascii="仿宋_GB2312" w:eastAsia="仿宋_GB2312" w:hAnsi="Times New Roman" w:cs="Times New Roman" w:hint="eastAsia"/>
          <w:sz w:val="32"/>
          <w:szCs w:val="32"/>
          <w:lang w:bidi="ar"/>
        </w:rPr>
        <w:t>60</w:t>
      </w:r>
      <w:r>
        <w:rPr>
          <w:rFonts w:ascii="仿宋_GB2312" w:eastAsia="仿宋_GB2312" w:hAnsi="Times New Roman" w:cs="Times New Roman" w:hint="eastAsia"/>
          <w:sz w:val="32"/>
          <w:szCs w:val="32"/>
          <w:lang w:bidi="ar"/>
        </w:rPr>
        <w:t>学时，行业公需不少于</w:t>
      </w:r>
      <w:r>
        <w:rPr>
          <w:rFonts w:ascii="仿宋_GB2312" w:eastAsia="仿宋_GB2312" w:hAnsi="Times New Roman" w:cs="Times New Roman" w:hint="eastAsia"/>
          <w:sz w:val="32"/>
          <w:szCs w:val="32"/>
          <w:lang w:bidi="ar"/>
        </w:rPr>
        <w:t>12</w:t>
      </w:r>
      <w:r>
        <w:rPr>
          <w:rFonts w:ascii="仿宋_GB2312" w:eastAsia="仿宋_GB2312" w:hAnsi="Times New Roman" w:cs="Times New Roman" w:hint="eastAsia"/>
          <w:sz w:val="32"/>
          <w:szCs w:val="32"/>
          <w:lang w:bidi="ar"/>
        </w:rPr>
        <w:t>学时。一般公需科目要求</w:t>
      </w:r>
      <w:r>
        <w:rPr>
          <w:rFonts w:ascii="仿宋_GB2312" w:eastAsia="仿宋_GB2312" w:hAnsi="Times New Roman" w:cs="Times New Roman" w:hint="eastAsia"/>
          <w:sz w:val="32"/>
          <w:szCs w:val="32"/>
          <w:lang w:bidi="ar"/>
        </w:rPr>
        <w:t>2020-2022</w:t>
      </w:r>
      <w:r>
        <w:rPr>
          <w:rFonts w:ascii="仿宋_GB2312" w:eastAsia="仿宋_GB2312" w:hAnsi="Times New Roman" w:cs="Times New Roman" w:hint="eastAsia"/>
          <w:sz w:val="32"/>
          <w:szCs w:val="32"/>
          <w:lang w:bidi="ar"/>
        </w:rPr>
        <w:t>年累计不得少于</w:t>
      </w:r>
      <w:r>
        <w:rPr>
          <w:rFonts w:ascii="仿宋_GB2312" w:eastAsia="仿宋_GB2312" w:hAnsi="Times New Roman" w:cs="Times New Roman" w:hint="eastAsia"/>
          <w:sz w:val="32"/>
          <w:szCs w:val="32"/>
          <w:lang w:bidi="ar"/>
        </w:rPr>
        <w:t>54</w:t>
      </w:r>
      <w:r>
        <w:rPr>
          <w:rFonts w:ascii="仿宋_GB2312" w:eastAsia="仿宋_GB2312" w:hAnsi="Times New Roman" w:cs="Times New Roman" w:hint="eastAsia"/>
          <w:sz w:val="32"/>
          <w:szCs w:val="32"/>
          <w:lang w:bidi="ar"/>
        </w:rPr>
        <w:t>学时</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其中</w:t>
      </w:r>
      <w:r>
        <w:rPr>
          <w:rFonts w:ascii="仿宋_GB2312" w:eastAsia="仿宋_GB2312" w:hAnsi="Times New Roman" w:cs="Times New Roman" w:hint="eastAsia"/>
          <w:sz w:val="32"/>
          <w:szCs w:val="32"/>
          <w:lang w:bidi="ar"/>
        </w:rPr>
        <w:t>2022</w:t>
      </w:r>
      <w:r>
        <w:rPr>
          <w:rFonts w:ascii="仿宋_GB2312" w:eastAsia="仿宋_GB2312" w:hAnsi="Times New Roman" w:cs="Times New Roman" w:hint="eastAsia"/>
          <w:sz w:val="32"/>
          <w:szCs w:val="32"/>
          <w:lang w:bidi="ar"/>
        </w:rPr>
        <w:t>年不得少于</w:t>
      </w:r>
      <w:r>
        <w:rPr>
          <w:rFonts w:ascii="仿宋_GB2312" w:eastAsia="仿宋_GB2312" w:hAnsi="Times New Roman" w:cs="Times New Roman" w:hint="eastAsia"/>
          <w:sz w:val="32"/>
          <w:szCs w:val="32"/>
          <w:lang w:bidi="ar"/>
        </w:rPr>
        <w:t>18</w:t>
      </w:r>
      <w:r>
        <w:rPr>
          <w:rFonts w:ascii="仿宋_GB2312" w:eastAsia="仿宋_GB2312" w:hAnsi="Times New Roman" w:cs="Times New Roman" w:hint="eastAsia"/>
          <w:sz w:val="32"/>
          <w:szCs w:val="32"/>
          <w:lang w:bidi="ar"/>
        </w:rPr>
        <w:t>学时。申报人员</w:t>
      </w:r>
      <w:r>
        <w:rPr>
          <w:rFonts w:ascii="仿宋_GB2312" w:eastAsia="仿宋_GB2312" w:hAnsi="Times New Roman" w:cs="Times New Roman" w:hint="eastAsia"/>
          <w:sz w:val="32"/>
          <w:szCs w:val="32"/>
          <w:lang w:bidi="ar"/>
        </w:rPr>
        <w:t>2018-2021</w:t>
      </w:r>
      <w:r>
        <w:rPr>
          <w:rFonts w:ascii="仿宋_GB2312" w:eastAsia="仿宋_GB2312" w:hAnsi="Times New Roman" w:cs="Times New Roman" w:hint="eastAsia"/>
          <w:sz w:val="32"/>
          <w:szCs w:val="32"/>
          <w:lang w:bidi="ar"/>
        </w:rPr>
        <w:t>年度继续教育情况必须通过浙江省专业技术职务任职资格申报与评审管理服务平台（以下简称管理平台）上传年度继续教育学时登记证明扫描件（通过“台州市继续教育学时管理系统</w:t>
      </w:r>
      <w:r>
        <w:rPr>
          <w:rFonts w:ascii="仿宋_GB2312" w:eastAsia="仿宋_GB2312" w:hAnsi="Times New Roman" w:cs="Times New Roman" w:hint="eastAsia"/>
          <w:sz w:val="32"/>
          <w:szCs w:val="32"/>
          <w:lang w:bidi="ar"/>
        </w:rPr>
        <w:t>http://jxjy.rsj.zjtz.gov.cn</w:t>
      </w:r>
      <w:r>
        <w:rPr>
          <w:rFonts w:ascii="仿宋_GB2312" w:eastAsia="仿宋_GB2312" w:hAnsi="Times New Roman" w:cs="Times New Roman" w:hint="eastAsia"/>
          <w:sz w:val="32"/>
          <w:szCs w:val="32"/>
          <w:lang w:bidi="ar"/>
        </w:rPr>
        <w:t>”打印，</w:t>
      </w:r>
      <w:r>
        <w:rPr>
          <w:rFonts w:ascii="仿宋_GB2312" w:eastAsia="仿宋_GB2312" w:hAnsi="Times New Roman" w:cs="Times New Roman" w:hint="eastAsia"/>
          <w:sz w:val="32"/>
          <w:szCs w:val="32"/>
          <w:lang w:bidi="ar"/>
        </w:rPr>
        <w:t>2018-2021</w:t>
      </w:r>
      <w:r>
        <w:rPr>
          <w:rFonts w:ascii="仿宋_GB2312" w:eastAsia="仿宋_GB2312" w:hAnsi="Times New Roman" w:cs="Times New Roman" w:hint="eastAsia"/>
          <w:sz w:val="32"/>
          <w:szCs w:val="32"/>
          <w:lang w:bidi="ar"/>
        </w:rPr>
        <w:t>每年度必须满足</w:t>
      </w:r>
      <w:r>
        <w:rPr>
          <w:rFonts w:ascii="仿宋_GB2312" w:eastAsia="仿宋_GB2312" w:hAnsi="Times New Roman" w:cs="Times New Roman" w:hint="eastAsia"/>
          <w:sz w:val="32"/>
          <w:szCs w:val="32"/>
          <w:lang w:bidi="ar"/>
        </w:rPr>
        <w:t>90</w:t>
      </w:r>
      <w:r>
        <w:rPr>
          <w:rFonts w:ascii="仿宋_GB2312" w:eastAsia="仿宋_GB2312" w:hAnsi="Times New Roman" w:cs="Times New Roman" w:hint="eastAsia"/>
          <w:sz w:val="32"/>
          <w:szCs w:val="32"/>
          <w:lang w:bidi="ar"/>
        </w:rPr>
        <w:t>学时要求，学时数不足的允许在各地申报截止日前补学）。</w:t>
      </w:r>
    </w:p>
    <w:p w:rsidR="00A77DC0" w:rsidRDefault="00E77A04">
      <w:pPr>
        <w:spacing w:line="584" w:lineRule="exact"/>
        <w:ind w:rightChars="-104" w:right="-218" w:firstLine="640"/>
      </w:pPr>
      <w:r>
        <w:rPr>
          <w:rFonts w:ascii="仿宋_GB2312" w:eastAsia="仿宋_GB2312" w:hAnsi="Times New Roman" w:cs="Times New Roman" w:hint="eastAsia"/>
          <w:sz w:val="32"/>
          <w:szCs w:val="32"/>
          <w:lang w:bidi="ar"/>
        </w:rPr>
        <w:t>继续教育（培训）情况的“培训项目”可以单独科目逐条填写，也可以根据“课程类型”进行归类，只要填写内容清楚、真实反应学习情况即可。</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5</w:t>
      </w:r>
      <w:r>
        <w:rPr>
          <w:rFonts w:ascii="仿宋_GB2312" w:eastAsia="仿宋_GB2312" w:hAnsi="仿宋_GB2312" w:cs="仿宋_GB2312" w:hint="eastAsia"/>
          <w:b/>
          <w:bCs/>
          <w:sz w:val="32"/>
          <w:szCs w:val="32"/>
          <w:lang w:bidi="ar"/>
        </w:rPr>
        <w:t>．获奖情况、获得荣誉称号情况及奖惩情况</w:t>
      </w:r>
    </w:p>
    <w:p w:rsidR="00A77DC0" w:rsidRDefault="00E77A04">
      <w:pPr>
        <w:spacing w:line="584" w:lineRule="exact"/>
        <w:ind w:rightChars="-104" w:right="-218" w:firstLine="640"/>
      </w:pPr>
      <w:r>
        <w:rPr>
          <w:rFonts w:ascii="仿宋_GB2312" w:eastAsia="仿宋_GB2312" w:hAnsi="Times New Roman" w:cs="Times New Roman" w:hint="eastAsia"/>
          <w:sz w:val="32"/>
          <w:szCs w:val="32"/>
          <w:lang w:bidi="ar"/>
        </w:rPr>
        <w:t>获奖情况主要是指工程业绩或专业技术（工作）业绩（成果）</w:t>
      </w:r>
      <w:r>
        <w:rPr>
          <w:rFonts w:ascii="仿宋_GB2312" w:eastAsia="仿宋_GB2312" w:hAnsi="Times New Roman" w:cs="Times New Roman" w:hint="eastAsia"/>
          <w:sz w:val="32"/>
          <w:szCs w:val="32"/>
          <w:lang w:bidi="ar"/>
        </w:rPr>
        <w:lastRenderedPageBreak/>
        <w:t>等的获奖情况；获得荣誉称号情况指个人获得荣誉情况，包含因工程获得的个人荣誉和其他综合性个人荣誉；奖惩情况主要侧重处罚情况。</w:t>
      </w:r>
    </w:p>
    <w:p w:rsidR="00A77DC0" w:rsidRDefault="00E77A04">
      <w:pPr>
        <w:spacing w:line="584" w:lineRule="exact"/>
        <w:ind w:rightChars="-104" w:right="-218" w:firstLine="640"/>
      </w:pPr>
      <w:r>
        <w:rPr>
          <w:rFonts w:ascii="仿宋_GB2312" w:eastAsia="仿宋_GB2312" w:hAnsi="Times New Roman" w:cs="Times New Roman" w:hint="eastAsia"/>
          <w:sz w:val="32"/>
          <w:szCs w:val="32"/>
          <w:lang w:bidi="ar"/>
        </w:rPr>
        <w:t>要求申报人根据具体情况，区分填写三项申报内容。</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6</w:t>
      </w:r>
      <w:r>
        <w:rPr>
          <w:rFonts w:ascii="仿宋_GB2312" w:eastAsia="仿宋_GB2312" w:hAnsi="仿宋_GB2312" w:cs="仿宋_GB2312" w:hint="eastAsia"/>
          <w:b/>
          <w:bCs/>
          <w:sz w:val="32"/>
          <w:szCs w:val="32"/>
          <w:lang w:bidi="ar"/>
        </w:rPr>
        <w:t>．工程业绩（含工程总承包项目或全过程咨询项目业绩）和专业技术（工作）业绩（成果）等证明材料</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适应建设工程全过程咨询、总承包模式改革。相关专业技术人员的工程总承包项目或全过程咨询项目业绩可作为评审依据，其经历与能力的评价可按申报人员类别对应参照《浙江省建设工程专业工程师和高级工程师职务任职资格评价条件》第十二至第十七条的相关规定。</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工程业绩材料要求突出专业代表性，不宜过多过杂，证明材料必须要有申报人的名字，可以是设计资料、过程资料、竣工资料、评审资料，但是必须是有第三方证明的，如带图审章且含名字的设计图纸、有各方盖章的图纸会审签到资料、过程中有五方主体单位盖章的技术往来资料等。集体项目须</w:t>
      </w:r>
      <w:r>
        <w:rPr>
          <w:rFonts w:ascii="仿宋_GB2312" w:eastAsia="仿宋_GB2312" w:hAnsi="Times New Roman" w:cs="Times New Roman" w:hint="eastAsia"/>
          <w:sz w:val="32"/>
          <w:szCs w:val="32"/>
          <w:lang w:bidi="ar"/>
        </w:rPr>
        <w:t>提供本人系主要贡献者依据，单位应出具申报人在该工程中的角色、担任的职务、责任和任务（要求量化处理）等情况的证明，并提供能直接证明申报对象与该获奖项目关系的原始材料原件或经验证盖章的复印件（如：竣工验收单、承包合同等）。</w:t>
      </w:r>
    </w:p>
    <w:p w:rsidR="00A77DC0" w:rsidRDefault="00E77A04">
      <w:pPr>
        <w:spacing w:line="584" w:lineRule="exact"/>
        <w:ind w:firstLineChars="200" w:firstLine="640"/>
        <w:jc w:val="left"/>
      </w:pPr>
      <w:r>
        <w:rPr>
          <w:rFonts w:ascii="仿宋_GB2312" w:eastAsia="仿宋_GB2312" w:hAnsi="Times New Roman" w:cs="Times New Roman" w:hint="eastAsia"/>
          <w:sz w:val="32"/>
          <w:szCs w:val="32"/>
          <w:lang w:bidi="ar"/>
        </w:rPr>
        <w:t>凡浙江省建筑市场监管公共服务系统（</w:t>
      </w:r>
      <w:r>
        <w:rPr>
          <w:rFonts w:ascii="仿宋_GB2312" w:eastAsia="仿宋_GB2312" w:hAnsi="Times New Roman" w:cs="Times New Roman" w:hint="eastAsia"/>
          <w:sz w:val="32"/>
          <w:szCs w:val="32"/>
          <w:lang w:bidi="ar"/>
        </w:rPr>
        <w:t>https://jzsc.jst.zj.gov.cn/PublicWeb/index.html#/</w:t>
      </w:r>
      <w:r>
        <w:rPr>
          <w:rFonts w:ascii="仿宋_GB2312" w:eastAsia="仿宋_GB2312" w:hAnsi="Times New Roman" w:cs="Times New Roman" w:hint="eastAsia"/>
          <w:sz w:val="32"/>
          <w:szCs w:val="32"/>
          <w:lang w:bidi="ar"/>
        </w:rPr>
        <w:t>）上</w:t>
      </w:r>
      <w:r>
        <w:rPr>
          <w:rFonts w:ascii="仿宋_GB2312" w:eastAsia="仿宋_GB2312" w:hAnsi="Times New Roman" w:cs="Times New Roman" w:hint="eastAsia"/>
          <w:sz w:val="32"/>
          <w:szCs w:val="32"/>
          <w:lang w:bidi="ar"/>
        </w:rPr>
        <w:lastRenderedPageBreak/>
        <w:t>已有工程项目及相关主持人（包括项目经理、总监）记录的、浙江省勘察设计行业四库一平台（</w:t>
      </w:r>
      <w:r>
        <w:rPr>
          <w:rFonts w:ascii="仿宋_GB2312" w:eastAsia="仿宋_GB2312" w:hAnsi="Times New Roman" w:cs="Times New Roman" w:hint="eastAsia"/>
          <w:sz w:val="32"/>
          <w:szCs w:val="32"/>
          <w:lang w:bidi="ar"/>
        </w:rPr>
        <w:t>https://kcsj.jst.zj.gov.cn/PublicWeb</w:t>
      </w:r>
      <w:r>
        <w:rPr>
          <w:rFonts w:ascii="仿宋_GB2312" w:eastAsia="仿宋_GB2312" w:hAnsi="Times New Roman" w:cs="Times New Roman" w:hint="eastAsia"/>
          <w:sz w:val="32"/>
          <w:szCs w:val="32"/>
          <w:lang w:bidi="ar"/>
        </w:rPr>
        <w:t>/index.html#/</w:t>
      </w:r>
      <w:r>
        <w:rPr>
          <w:rFonts w:ascii="仿宋_GB2312" w:eastAsia="仿宋_GB2312" w:hAnsi="Times New Roman" w:cs="Times New Roman" w:hint="eastAsia"/>
          <w:sz w:val="32"/>
          <w:szCs w:val="32"/>
          <w:lang w:bidi="ar"/>
        </w:rPr>
        <w:t>）上已有工程项目及相关主持人（包括项目负责人、各专业负责人）记录的，申报人员原则上须通过平台下载相关页面截图作为其工程业绩证明并上传管理系统。各地、各单位可按一定比例进行抽查，防止出现造假行为。</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工程复杂程度划分参考详见附件</w:t>
      </w:r>
      <w:r>
        <w:rPr>
          <w:rFonts w:ascii="仿宋_GB2312" w:eastAsia="仿宋_GB2312" w:hAnsi="Times New Roman" w:cs="Times New Roman" w:hint="eastAsia"/>
          <w:sz w:val="32"/>
          <w:szCs w:val="32"/>
          <w:lang w:bidi="ar"/>
        </w:rPr>
        <w:t>11</w:t>
      </w:r>
      <w:r>
        <w:rPr>
          <w:rFonts w:ascii="仿宋_GB2312" w:eastAsia="仿宋_GB2312" w:hAnsi="Times New Roman" w:cs="Times New Roman" w:hint="eastAsia"/>
          <w:sz w:val="32"/>
          <w:szCs w:val="32"/>
          <w:lang w:bidi="ar"/>
        </w:rPr>
        <w:t>。</w:t>
      </w:r>
    </w:p>
    <w:p w:rsidR="00A77DC0" w:rsidRDefault="00E77A04">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7</w:t>
      </w:r>
      <w:r>
        <w:rPr>
          <w:rFonts w:ascii="仿宋_GB2312" w:eastAsia="仿宋_GB2312" w:hAnsi="仿宋_GB2312" w:cs="仿宋_GB2312" w:hint="eastAsia"/>
          <w:b/>
          <w:bCs/>
          <w:sz w:val="32"/>
          <w:szCs w:val="32"/>
          <w:lang w:bidi="ar"/>
        </w:rPr>
        <w:t>．论文、著（译）作（教材）、专利（著作权）、标准、项目可行性研究设计报告、成果鉴定材料</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论文、著（译）作（教材）、专利（著作权）、标准、项目可行性研究设计报告、成果鉴定材料须为现专业技术资格取得时间之后发表，需有杂志或著作的封面、刊号、目录及所写文章。</w:t>
      </w:r>
      <w:r>
        <w:rPr>
          <w:rFonts w:ascii="仿宋_GB2312" w:eastAsia="仿宋_GB2312" w:hAnsi="Times New Roman" w:cs="Times New Roman" w:hint="eastAsia"/>
          <w:sz w:val="32"/>
          <w:szCs w:val="32"/>
          <w:lang w:bidi="ar"/>
        </w:rPr>
        <w:t>项目可行性研究设计报告需提供本人执笔依据；专利业绩如通过专利权转让并变更发明人取得的，在评审中不予认可；工程建设团体标准是指国家级协会、学会等社会团体颁布的标准。</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论文不作为必备条件（面试人员除外），但纳入评审量化考核指标体系。中级申报对象提供的论文列入第三方论文检索，申报对象需自行提供检索报告，第三方检索的机构有清华同方中国知网、万方数据库、重庆维普中文科技期刊数据库等机构，论文检索相似度要求根据市人力社保局相关文件确定。论文评价细则见附件</w:t>
      </w:r>
      <w:r>
        <w:rPr>
          <w:rFonts w:ascii="仿宋_GB2312" w:eastAsia="仿宋_GB2312" w:hAnsi="Times New Roman" w:cs="Times New Roman" w:hint="eastAsia"/>
          <w:sz w:val="32"/>
          <w:szCs w:val="32"/>
          <w:lang w:bidi="ar"/>
        </w:rPr>
        <w:t>12</w:t>
      </w:r>
      <w:r>
        <w:rPr>
          <w:rFonts w:ascii="仿宋_GB2312" w:eastAsia="仿宋_GB2312" w:hAnsi="Times New Roman" w:cs="Times New Roman" w:hint="eastAsia"/>
          <w:sz w:val="32"/>
          <w:szCs w:val="32"/>
          <w:lang w:bidi="ar"/>
        </w:rPr>
        <w:t>。</w:t>
      </w:r>
    </w:p>
    <w:p w:rsidR="00A77DC0" w:rsidRDefault="00E77A04">
      <w:pPr>
        <w:spacing w:line="566" w:lineRule="exact"/>
        <w:ind w:firstLineChars="200" w:firstLine="640"/>
      </w:pPr>
      <w:r>
        <w:rPr>
          <w:rFonts w:ascii="仿宋_GB2312" w:eastAsia="仿宋_GB2312" w:hAnsi="Times New Roman" w:cs="Times New Roman" w:hint="eastAsia"/>
          <w:sz w:val="32"/>
          <w:szCs w:val="32"/>
          <w:lang w:bidi="ar"/>
        </w:rPr>
        <w:lastRenderedPageBreak/>
        <w:t>申报对象必须选择</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篇论文代表作。</w:t>
      </w:r>
    </w:p>
    <w:p w:rsidR="00A77DC0" w:rsidRDefault="00E77A04">
      <w:pPr>
        <w:spacing w:line="566"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8</w:t>
      </w:r>
      <w:r>
        <w:rPr>
          <w:rFonts w:ascii="仿宋_GB2312" w:eastAsia="仿宋_GB2312" w:hAnsi="仿宋_GB2312" w:cs="仿宋_GB2312" w:hint="eastAsia"/>
          <w:b/>
          <w:bCs/>
          <w:sz w:val="32"/>
          <w:szCs w:val="32"/>
          <w:lang w:bidi="ar"/>
        </w:rPr>
        <w:t>．资质证书</w:t>
      </w:r>
    </w:p>
    <w:p w:rsidR="00A77DC0" w:rsidRDefault="00E77A04">
      <w:pPr>
        <w:spacing w:line="566" w:lineRule="exact"/>
        <w:ind w:firstLineChars="200" w:firstLine="640"/>
      </w:pPr>
      <w:r>
        <w:rPr>
          <w:rFonts w:ascii="仿宋_GB2312" w:eastAsia="仿宋_GB2312" w:hAnsi="Times New Roman" w:cs="Times New Roman" w:hint="eastAsia"/>
          <w:sz w:val="32"/>
          <w:szCs w:val="32"/>
          <w:lang w:bidi="ar"/>
        </w:rPr>
        <w:t>申报人可自</w:t>
      </w:r>
      <w:r>
        <w:rPr>
          <w:rFonts w:ascii="仿宋_GB2312" w:eastAsia="仿宋_GB2312" w:hAnsi="Times New Roman" w:cs="Times New Roman" w:hint="eastAsia"/>
          <w:sz w:val="32"/>
          <w:szCs w:val="32"/>
          <w:lang w:bidi="ar"/>
        </w:rPr>
        <w:t>动提取执（职）业资格证书等，对于无法提取的证书，可自行新增资质证书信息并上传相关佐证材料。</w:t>
      </w:r>
    </w:p>
    <w:p w:rsidR="00A77DC0" w:rsidRDefault="00E77A04">
      <w:pPr>
        <w:spacing w:line="566"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9</w:t>
      </w:r>
      <w:r>
        <w:rPr>
          <w:rFonts w:ascii="仿宋_GB2312" w:eastAsia="仿宋_GB2312" w:hAnsi="仿宋_GB2312" w:cs="仿宋_GB2312" w:hint="eastAsia"/>
          <w:b/>
          <w:bCs/>
          <w:sz w:val="32"/>
          <w:szCs w:val="32"/>
          <w:lang w:bidi="ar"/>
        </w:rPr>
        <w:t>．考核情况</w:t>
      </w:r>
    </w:p>
    <w:p w:rsidR="00A77DC0" w:rsidRDefault="00E77A04">
      <w:pPr>
        <w:spacing w:line="566" w:lineRule="exact"/>
        <w:ind w:firstLineChars="200" w:firstLine="640"/>
        <w:jc w:val="left"/>
      </w:pPr>
      <w:r>
        <w:rPr>
          <w:rFonts w:ascii="仿宋_GB2312" w:eastAsia="仿宋_GB2312" w:hAnsi="Times New Roman" w:cs="Times New Roman" w:hint="eastAsia"/>
          <w:sz w:val="32"/>
          <w:szCs w:val="32"/>
          <w:lang w:bidi="ar"/>
        </w:rPr>
        <w:t>高级人员均须提供近</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年（</w:t>
      </w:r>
      <w:r>
        <w:rPr>
          <w:rFonts w:ascii="仿宋_GB2312" w:eastAsia="仿宋_GB2312" w:hAnsi="Times New Roman" w:cs="Times New Roman" w:hint="eastAsia"/>
          <w:sz w:val="32"/>
          <w:szCs w:val="32"/>
          <w:lang w:bidi="ar"/>
        </w:rPr>
        <w:t>2018-2021</w:t>
      </w:r>
      <w:r>
        <w:rPr>
          <w:rFonts w:ascii="仿宋_GB2312" w:eastAsia="仿宋_GB2312" w:hAnsi="Times New Roman" w:cs="Times New Roman" w:hint="eastAsia"/>
          <w:sz w:val="32"/>
          <w:szCs w:val="32"/>
          <w:lang w:bidi="ar"/>
        </w:rPr>
        <w:t>）年度任期考核材料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套（其中博士研究生、转评人员须提供被聘任工程师、高级专业技术职务当年至</w:t>
      </w:r>
      <w:r>
        <w:rPr>
          <w:rFonts w:ascii="仿宋_GB2312" w:eastAsia="仿宋_GB2312" w:hAnsi="Times New Roman" w:cs="Times New Roman" w:hint="eastAsia"/>
          <w:sz w:val="32"/>
          <w:szCs w:val="32"/>
          <w:lang w:bidi="ar"/>
        </w:rPr>
        <w:t>2020</w:t>
      </w:r>
      <w:r>
        <w:rPr>
          <w:rFonts w:ascii="仿宋_GB2312" w:eastAsia="仿宋_GB2312" w:hAnsi="Times New Roman" w:cs="Times New Roman" w:hint="eastAsia"/>
          <w:sz w:val="32"/>
          <w:szCs w:val="32"/>
          <w:lang w:bidi="ar"/>
        </w:rPr>
        <w:t>年年度任期考核材料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套）。申报工程师人员一般为近</w:t>
      </w: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年（</w:t>
      </w:r>
      <w:r>
        <w:rPr>
          <w:rFonts w:ascii="仿宋_GB2312" w:eastAsia="仿宋_GB2312" w:hAnsi="Times New Roman" w:cs="Times New Roman" w:hint="eastAsia"/>
          <w:sz w:val="32"/>
          <w:szCs w:val="32"/>
          <w:lang w:bidi="ar"/>
        </w:rPr>
        <w:t>2019-2021</w:t>
      </w:r>
      <w:r>
        <w:rPr>
          <w:rFonts w:ascii="仿宋_GB2312" w:eastAsia="仿宋_GB2312" w:hAnsi="Times New Roman" w:cs="Times New Roman" w:hint="eastAsia"/>
          <w:sz w:val="32"/>
          <w:szCs w:val="32"/>
          <w:lang w:bidi="ar"/>
        </w:rPr>
        <w:t>）年度考核材料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w:t>
      </w:r>
    </w:p>
    <w:p w:rsidR="00A77DC0" w:rsidRDefault="00E77A04">
      <w:pPr>
        <w:spacing w:line="566" w:lineRule="exact"/>
        <w:ind w:firstLineChars="200" w:firstLine="640"/>
        <w:jc w:val="left"/>
      </w:pPr>
      <w:r>
        <w:rPr>
          <w:rFonts w:ascii="仿宋_GB2312" w:eastAsia="仿宋_GB2312" w:hAnsi="Times New Roman" w:cs="Times New Roman" w:hint="eastAsia"/>
          <w:sz w:val="32"/>
          <w:szCs w:val="32"/>
          <w:lang w:bidi="ar"/>
        </w:rPr>
        <w:t>不具备规定学历或资历及标志性业绩申报人员须提供被聘任工程师职务当年至</w:t>
      </w:r>
      <w:r>
        <w:rPr>
          <w:rFonts w:ascii="仿宋_GB2312" w:eastAsia="仿宋_GB2312" w:hAnsi="Times New Roman" w:cs="Times New Roman" w:hint="eastAsia"/>
          <w:sz w:val="32"/>
          <w:szCs w:val="32"/>
          <w:lang w:bidi="ar"/>
        </w:rPr>
        <w:t>2021</w:t>
      </w:r>
      <w:r>
        <w:rPr>
          <w:rFonts w:ascii="仿宋_GB2312" w:eastAsia="仿宋_GB2312" w:hAnsi="Times New Roman" w:cs="Times New Roman" w:hint="eastAsia"/>
          <w:sz w:val="32"/>
          <w:szCs w:val="32"/>
          <w:lang w:bidi="ar"/>
        </w:rPr>
        <w:t>年年度任期考核材料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w:t>
      </w:r>
    </w:p>
    <w:p w:rsidR="00A77DC0" w:rsidRDefault="00E77A04">
      <w:pPr>
        <w:spacing w:line="566" w:lineRule="exact"/>
        <w:ind w:firstLineChars="200" w:firstLine="640"/>
      </w:pPr>
      <w:r>
        <w:rPr>
          <w:rFonts w:ascii="仿宋_GB2312" w:eastAsia="仿宋_GB2312" w:hAnsi="Times New Roman" w:cs="Times New Roman" w:hint="eastAsia"/>
          <w:sz w:val="32"/>
          <w:szCs w:val="32"/>
          <w:lang w:bidi="ar"/>
        </w:rPr>
        <w:t>填写的内容要求真实完整，应与工作经历、工作业绩、职称聘任、获奖、本人述</w:t>
      </w:r>
      <w:r>
        <w:rPr>
          <w:rFonts w:ascii="仿宋_GB2312" w:eastAsia="仿宋_GB2312" w:hAnsi="Times New Roman" w:cs="Times New Roman" w:hint="eastAsia"/>
          <w:sz w:val="32"/>
          <w:szCs w:val="32"/>
          <w:lang w:bidi="ar"/>
        </w:rPr>
        <w:t>职等申报信息相符；且需以年度为单位进行考核，杜绝以奖状替代、单句评语无业绩阐述和近</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年合并考核；若年度内有工作单位调动的，以本年度最终工作单位为年度考核单位。逐年填写考核结果，如“</w:t>
      </w:r>
      <w:r>
        <w:rPr>
          <w:rFonts w:ascii="仿宋_GB2312" w:eastAsia="仿宋_GB2312" w:hAnsi="Times New Roman" w:cs="Times New Roman" w:hint="eastAsia"/>
          <w:sz w:val="32"/>
          <w:szCs w:val="32"/>
          <w:lang w:bidi="ar"/>
        </w:rPr>
        <w:t>2016</w:t>
      </w:r>
      <w:r>
        <w:rPr>
          <w:rFonts w:ascii="仿宋_GB2312" w:eastAsia="仿宋_GB2312" w:hAnsi="Times New Roman" w:cs="Times New Roman" w:hint="eastAsia"/>
          <w:sz w:val="32"/>
          <w:szCs w:val="32"/>
          <w:lang w:bidi="ar"/>
        </w:rPr>
        <w:t>合格”、“</w:t>
      </w:r>
      <w:r>
        <w:rPr>
          <w:rFonts w:ascii="仿宋_GB2312" w:eastAsia="仿宋_GB2312" w:hAnsi="Times New Roman" w:cs="Times New Roman" w:hint="eastAsia"/>
          <w:sz w:val="32"/>
          <w:szCs w:val="32"/>
          <w:lang w:bidi="ar"/>
        </w:rPr>
        <w:t>2017</w:t>
      </w:r>
      <w:r>
        <w:rPr>
          <w:rFonts w:ascii="仿宋_GB2312" w:eastAsia="仿宋_GB2312" w:hAnsi="Times New Roman" w:cs="Times New Roman" w:hint="eastAsia"/>
          <w:sz w:val="32"/>
          <w:szCs w:val="32"/>
          <w:lang w:bidi="ar"/>
        </w:rPr>
        <w:t>优秀”。年度继续教育情况要按照</w:t>
      </w:r>
      <w:r>
        <w:rPr>
          <w:rFonts w:ascii="仿宋_GB2312" w:eastAsia="仿宋_GB2312" w:hAnsi="Times New Roman" w:cs="Times New Roman" w:hint="eastAsia"/>
          <w:b/>
          <w:bCs/>
          <w:sz w:val="32"/>
          <w:szCs w:val="32"/>
          <w:lang w:bidi="ar"/>
        </w:rPr>
        <w:t>实际学习时间</w:t>
      </w:r>
      <w:r>
        <w:rPr>
          <w:rFonts w:ascii="仿宋_GB2312" w:eastAsia="仿宋_GB2312" w:hAnsi="Times New Roman" w:cs="Times New Roman" w:hint="eastAsia"/>
          <w:sz w:val="32"/>
          <w:szCs w:val="32"/>
          <w:lang w:bidi="ar"/>
        </w:rPr>
        <w:t>逐条填写。</w:t>
      </w:r>
    </w:p>
    <w:p w:rsidR="00A77DC0" w:rsidRDefault="00E77A04">
      <w:pPr>
        <w:spacing w:line="566" w:lineRule="exact"/>
        <w:ind w:firstLineChars="200" w:firstLine="640"/>
        <w:jc w:val="left"/>
      </w:pPr>
      <w:r>
        <w:rPr>
          <w:rFonts w:ascii="仿宋_GB2312" w:eastAsia="仿宋_GB2312" w:hAnsi="Times New Roman" w:cs="Times New Roman" w:hint="eastAsia"/>
          <w:sz w:val="32"/>
          <w:szCs w:val="32"/>
          <w:lang w:bidi="ar"/>
        </w:rPr>
        <w:t>《专业技术人员年度考核登记表》可登录台州市住房和城乡建设局网站（</w:t>
      </w:r>
      <w:r>
        <w:rPr>
          <w:rFonts w:ascii="仿宋_GB2312" w:eastAsia="仿宋_GB2312" w:hAnsi="Times New Roman" w:cs="Times New Roman" w:hint="eastAsia"/>
          <w:sz w:val="32"/>
          <w:szCs w:val="32"/>
          <w:lang w:bidi="ar"/>
        </w:rPr>
        <w:t>http://jsj.zjtz.gov.cn/col/col1229044491/index.html</w:t>
      </w:r>
      <w:r>
        <w:rPr>
          <w:rFonts w:ascii="仿宋_GB2312" w:eastAsia="仿宋_GB2312" w:hAnsi="Times New Roman" w:cs="Times New Roman" w:hint="eastAsia"/>
          <w:sz w:val="32"/>
          <w:szCs w:val="32"/>
          <w:lang w:bidi="ar"/>
        </w:rPr>
        <w:t>）→“人事管理”栏内下载“</w:t>
      </w:r>
      <w:r>
        <w:rPr>
          <w:rFonts w:ascii="仿宋_GB2312" w:eastAsia="仿宋_GB2312" w:hAnsi="Times New Roman" w:cs="Times New Roman" w:hint="eastAsia"/>
          <w:sz w:val="32"/>
          <w:szCs w:val="32"/>
          <w:lang w:bidi="ar"/>
        </w:rPr>
        <w:t>2022</w:t>
      </w:r>
      <w:r>
        <w:rPr>
          <w:rFonts w:ascii="仿宋_GB2312" w:eastAsia="仿宋_GB2312" w:hAnsi="Times New Roman" w:cs="Times New Roman" w:hint="eastAsia"/>
          <w:sz w:val="32"/>
          <w:szCs w:val="32"/>
          <w:lang w:bidi="ar"/>
        </w:rPr>
        <w:t>年职称申报相关表格和要求”</w:t>
      </w:r>
    </w:p>
    <w:p w:rsidR="00A77DC0" w:rsidRDefault="00E77A04">
      <w:pPr>
        <w:spacing w:line="566"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10</w:t>
      </w:r>
      <w:r>
        <w:rPr>
          <w:rFonts w:ascii="仿宋_GB2312" w:eastAsia="仿宋_GB2312" w:hAnsi="仿宋_GB2312" w:cs="仿宋_GB2312" w:hint="eastAsia"/>
          <w:b/>
          <w:bCs/>
          <w:sz w:val="32"/>
          <w:szCs w:val="32"/>
          <w:lang w:bidi="ar"/>
        </w:rPr>
        <w:t>．其他申报附件材料</w:t>
      </w:r>
    </w:p>
    <w:p w:rsidR="00A77DC0" w:rsidRDefault="00E77A04">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）省外社保缴纳证明（适用于近</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年内有省外社保缴纳</w:t>
      </w:r>
      <w:r>
        <w:rPr>
          <w:rFonts w:ascii="仿宋_GB2312" w:eastAsia="仿宋_GB2312" w:hAnsi="Times New Roman" w:cs="Times New Roman" w:hint="eastAsia"/>
          <w:sz w:val="32"/>
          <w:lang w:bidi="ar"/>
        </w:rPr>
        <w:lastRenderedPageBreak/>
        <w:t>记录人员）或社保提取不完整的需要上传实际的社保证明。若存在多地缴纳社保需提供相应的情况说明。</w:t>
      </w:r>
    </w:p>
    <w:p w:rsidR="00A77DC0" w:rsidRDefault="00E77A04">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）事业单位非在编、离岗创业人员需提供单位说明；</w:t>
      </w:r>
    </w:p>
    <w:p w:rsidR="00A77DC0" w:rsidRDefault="00E77A04">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3</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szCs w:val="32"/>
          <w:lang w:bidi="ar"/>
        </w:rPr>
        <w:t>浙江省建设工程专业高级工程师（工程师）职务任职资格自评表</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含</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名本专业或相近专业在职正高级工程师（高级工程师）证书，适用于自评申报人员</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w:t>
      </w:r>
    </w:p>
    <w:p w:rsidR="00A77DC0" w:rsidRDefault="00E77A04">
      <w:pPr>
        <w:spacing w:line="566"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11</w:t>
      </w:r>
      <w:r>
        <w:rPr>
          <w:rFonts w:ascii="仿宋_GB2312" w:eastAsia="仿宋_GB2312" w:hAnsi="仿宋_GB2312" w:cs="仿宋_GB2312" w:hint="eastAsia"/>
          <w:b/>
          <w:bCs/>
          <w:sz w:val="32"/>
          <w:szCs w:val="32"/>
          <w:lang w:bidi="ar"/>
        </w:rPr>
        <w:t>．其他申报注意事项</w:t>
      </w:r>
    </w:p>
    <w:p w:rsidR="00A77DC0" w:rsidRDefault="00E77A04">
      <w:pPr>
        <w:spacing w:line="566"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）不具备规定学历或资历申报的，需上传《浙江省建设工程专业高级工程师职务任职资格自评表》（附件</w:t>
      </w:r>
      <w:r>
        <w:rPr>
          <w:rFonts w:ascii="仿宋_GB2312" w:eastAsia="仿宋_GB2312" w:hAnsi="Times New Roman" w:cs="Times New Roman" w:hint="eastAsia"/>
          <w:sz w:val="32"/>
          <w:szCs w:val="32"/>
          <w:lang w:bidi="ar"/>
        </w:rPr>
        <w:t>13</w:t>
      </w:r>
      <w:r>
        <w:rPr>
          <w:rFonts w:ascii="仿宋_GB2312" w:eastAsia="仿宋_GB2312" w:hAnsi="Times New Roman" w:cs="Times New Roman" w:hint="eastAsia"/>
          <w:sz w:val="32"/>
          <w:szCs w:val="32"/>
          <w:lang w:bidi="ar"/>
        </w:rPr>
        <w:t>）或《浙江省建设工程专业工程师职务任职资</w:t>
      </w:r>
      <w:r>
        <w:rPr>
          <w:rFonts w:ascii="仿宋_GB2312" w:eastAsia="仿宋_GB2312" w:hAnsi="Times New Roman" w:cs="Times New Roman" w:hint="eastAsia"/>
          <w:sz w:val="32"/>
          <w:szCs w:val="32"/>
          <w:lang w:bidi="ar"/>
        </w:rPr>
        <w:t>格自评表》（附件</w:t>
      </w:r>
      <w:r>
        <w:rPr>
          <w:rFonts w:ascii="仿宋_GB2312" w:eastAsia="仿宋_GB2312" w:hAnsi="Times New Roman" w:cs="Times New Roman" w:hint="eastAsia"/>
          <w:sz w:val="32"/>
          <w:szCs w:val="32"/>
          <w:lang w:bidi="ar"/>
        </w:rPr>
        <w:t>14</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lang w:bidi="ar"/>
        </w:rPr>
        <w:t>扫描件，其自评分须达到</w:t>
      </w:r>
      <w:r>
        <w:rPr>
          <w:rFonts w:ascii="仿宋_GB2312" w:eastAsia="仿宋_GB2312" w:hAnsi="Times New Roman" w:cs="Times New Roman" w:hint="eastAsia"/>
          <w:sz w:val="32"/>
          <w:lang w:bidi="ar"/>
        </w:rPr>
        <w:t>105</w:t>
      </w:r>
      <w:r>
        <w:rPr>
          <w:rFonts w:ascii="仿宋_GB2312" w:eastAsia="仿宋_GB2312" w:hAnsi="Times New Roman" w:cs="Times New Roman" w:hint="eastAsia"/>
          <w:sz w:val="32"/>
          <w:lang w:bidi="ar"/>
        </w:rPr>
        <w:t>分以上，并由</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名具有本专业或相近专业在职的高一级专业技术职务任职资格者推荐。</w:t>
      </w:r>
    </w:p>
    <w:p w:rsidR="00A77DC0" w:rsidRDefault="00E77A04">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w:t>
      </w:r>
      <w:r>
        <w:rPr>
          <w:rFonts w:ascii="仿宋_GB2312" w:eastAsia="仿宋_GB2312" w:hAnsi="Times New Roman" w:cs="Times New Roman" w:hint="eastAsia"/>
          <w:b/>
          <w:bCs/>
          <w:sz w:val="32"/>
          <w:lang w:bidi="ar"/>
        </w:rPr>
        <w:t>职称外语和计算机应用能力</w:t>
      </w:r>
      <w:r>
        <w:rPr>
          <w:rFonts w:ascii="仿宋_GB2312" w:eastAsia="仿宋_GB2312" w:hAnsi="Times New Roman" w:cs="Times New Roman" w:hint="eastAsia"/>
          <w:sz w:val="32"/>
          <w:lang w:bidi="ar"/>
        </w:rPr>
        <w:t>不作为申报中、高级专业技术资格的职称必备条件，但纳入评审量化考核指标体系。</w:t>
      </w:r>
    </w:p>
    <w:p w:rsidR="00A77DC0" w:rsidRDefault="00E77A04">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3</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szCs w:val="32"/>
          <w:lang w:bidi="ar"/>
        </w:rPr>
        <w:t>从事专业栏：指申报相应专业技术资格时所从事的专业，制作资格证书时要打印在证书上“专业名称”栏内，专业名称详见评审计划</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可评审专业，可参见附件</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w:t>
      </w:r>
    </w:p>
    <w:p w:rsidR="00A77DC0" w:rsidRDefault="00E77A04">
      <w:pPr>
        <w:spacing w:line="566"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lang w:bidi="ar"/>
        </w:rPr>
        <w:t>申报类别：即为申报系统中的申报类型，</w:t>
      </w:r>
      <w:r>
        <w:rPr>
          <w:rFonts w:ascii="仿宋_GB2312" w:eastAsia="仿宋_GB2312" w:hAnsi="Times New Roman" w:cs="Times New Roman" w:hint="eastAsia"/>
          <w:sz w:val="32"/>
          <w:szCs w:val="22"/>
          <w:lang w:bidi="ar"/>
        </w:rPr>
        <w:t>统一按</w:t>
      </w:r>
      <w:r>
        <w:rPr>
          <w:rFonts w:ascii="仿宋_GB2312" w:eastAsia="仿宋_GB2312" w:hAnsi="Times New Roman" w:cs="Times New Roman" w:hint="eastAsia"/>
          <w:sz w:val="32"/>
          <w:szCs w:val="22"/>
          <w:lang w:bidi="ar"/>
        </w:rPr>
        <w:t xml:space="preserve"> </w:t>
      </w:r>
      <w:r>
        <w:rPr>
          <w:rFonts w:ascii="仿宋_GB2312" w:eastAsia="仿宋_GB2312" w:hAnsi="Times New Roman" w:cs="Times New Roman" w:hint="eastAsia"/>
          <w:sz w:val="32"/>
          <w:szCs w:val="22"/>
          <w:lang w:bidi="ar"/>
        </w:rPr>
        <w:t>“规划与设计类”、“施工与监理类”和“技术管理类”三大类选择填写</w:t>
      </w:r>
      <w:r>
        <w:rPr>
          <w:rFonts w:ascii="仿宋_GB2312" w:eastAsia="仿宋_GB2312" w:hAnsi="Times New Roman" w:cs="Times New Roman" w:hint="eastAsia"/>
          <w:sz w:val="32"/>
          <w:lang w:bidi="ar"/>
        </w:rPr>
        <w:t>。</w:t>
      </w:r>
    </w:p>
    <w:p w:rsidR="00A77DC0" w:rsidRDefault="00E77A04">
      <w:pPr>
        <w:spacing w:line="566"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）专业工作年限：是指从事工程技术工作的年限，须填写实足年限。</w:t>
      </w:r>
    </w:p>
    <w:p w:rsidR="00A77DC0" w:rsidRDefault="00A77DC0">
      <w:pPr>
        <w:rPr>
          <w:rFonts w:ascii="黑体" w:eastAsia="黑体" w:hAnsi="宋体" w:cs="黑体"/>
          <w:sz w:val="32"/>
          <w:szCs w:val="32"/>
          <w:lang w:bidi="ar"/>
        </w:rPr>
      </w:pPr>
    </w:p>
    <w:p w:rsidR="00A77DC0" w:rsidRDefault="00E77A04">
      <w:r>
        <w:rPr>
          <w:rFonts w:ascii="黑体" w:eastAsia="黑体" w:hAnsi="宋体" w:cs="黑体" w:hint="eastAsia"/>
          <w:sz w:val="32"/>
          <w:szCs w:val="32"/>
          <w:lang w:bidi="ar"/>
        </w:rPr>
        <w:lastRenderedPageBreak/>
        <w:t>附件</w:t>
      </w:r>
      <w:r>
        <w:rPr>
          <w:rFonts w:ascii="黑体" w:eastAsia="黑体" w:hAnsi="宋体" w:cs="黑体" w:hint="eastAsia"/>
          <w:sz w:val="32"/>
          <w:szCs w:val="32"/>
          <w:lang w:bidi="ar"/>
        </w:rPr>
        <w:t>6</w:t>
      </w:r>
    </w:p>
    <w:p w:rsidR="00A77DC0" w:rsidRDefault="00E77A04">
      <w:pPr>
        <w:spacing w:line="6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申报评审专业参考目录</w:t>
      </w:r>
    </w:p>
    <w:p w:rsidR="00A77DC0" w:rsidRDefault="00A77DC0">
      <w:pPr>
        <w:spacing w:line="300" w:lineRule="exact"/>
        <w:jc w:val="center"/>
        <w:rPr>
          <w:rFonts w:ascii="小标宋" w:eastAsia="小标宋" w:hAnsi="华文中宋" w:cs="华文中宋"/>
          <w:bCs/>
          <w:sz w:val="44"/>
          <w:szCs w:val="44"/>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92"/>
        <w:gridCol w:w="3300"/>
        <w:gridCol w:w="4697"/>
      </w:tblGrid>
      <w:tr w:rsidR="00A77DC0">
        <w:trPr>
          <w:trHeight w:val="444"/>
        </w:trPr>
        <w:tc>
          <w:tcPr>
            <w:tcW w:w="792" w:type="dxa"/>
            <w:tcBorders>
              <w:top w:val="single" w:sz="4" w:space="0" w:color="auto"/>
              <w:left w:val="single" w:sz="4" w:space="0" w:color="auto"/>
              <w:bottom w:val="single" w:sz="6" w:space="0" w:color="auto"/>
              <w:right w:val="single" w:sz="6" w:space="0" w:color="auto"/>
            </w:tcBorders>
            <w:shd w:val="clear" w:color="auto" w:fill="auto"/>
            <w:vAlign w:val="center"/>
          </w:tcPr>
          <w:p w:rsidR="00A77DC0" w:rsidRDefault="00E77A04">
            <w:pPr>
              <w:jc w:val="center"/>
              <w:rPr>
                <w:rFonts w:ascii="黑体" w:eastAsia="黑体" w:hAnsi="宋体" w:cs="黑体"/>
                <w:sz w:val="28"/>
                <w:szCs w:val="28"/>
              </w:rPr>
            </w:pPr>
            <w:r>
              <w:rPr>
                <w:rFonts w:ascii="黑体" w:eastAsia="黑体" w:hAnsi="宋体" w:cs="黑体" w:hint="eastAsia"/>
                <w:sz w:val="28"/>
                <w:szCs w:val="28"/>
                <w:lang w:bidi="ar"/>
              </w:rPr>
              <w:t>序号</w:t>
            </w:r>
          </w:p>
        </w:tc>
        <w:tc>
          <w:tcPr>
            <w:tcW w:w="3300" w:type="dxa"/>
            <w:tcBorders>
              <w:top w:val="single" w:sz="4" w:space="0" w:color="auto"/>
              <w:left w:val="single" w:sz="6" w:space="0" w:color="auto"/>
              <w:bottom w:val="single" w:sz="6" w:space="0" w:color="auto"/>
              <w:right w:val="single" w:sz="6" w:space="0" w:color="auto"/>
            </w:tcBorders>
            <w:shd w:val="clear" w:color="auto" w:fill="auto"/>
            <w:vAlign w:val="center"/>
          </w:tcPr>
          <w:p w:rsidR="00A77DC0" w:rsidRDefault="00E77A04">
            <w:pPr>
              <w:jc w:val="center"/>
              <w:rPr>
                <w:rFonts w:ascii="黑体" w:eastAsia="黑体" w:hAnsi="宋体" w:cs="黑体"/>
                <w:sz w:val="28"/>
                <w:szCs w:val="28"/>
              </w:rPr>
            </w:pPr>
            <w:r>
              <w:rPr>
                <w:rFonts w:ascii="黑体" w:eastAsia="黑体" w:hAnsi="宋体" w:cs="黑体" w:hint="eastAsia"/>
                <w:sz w:val="28"/>
                <w:szCs w:val="28"/>
                <w:lang w:bidi="ar"/>
              </w:rPr>
              <w:t>申报评审专业名称</w:t>
            </w:r>
          </w:p>
        </w:tc>
        <w:tc>
          <w:tcPr>
            <w:tcW w:w="4697" w:type="dxa"/>
            <w:tcBorders>
              <w:top w:val="single" w:sz="4" w:space="0" w:color="auto"/>
              <w:left w:val="single" w:sz="6" w:space="0" w:color="auto"/>
              <w:bottom w:val="single" w:sz="6" w:space="0" w:color="auto"/>
              <w:right w:val="single" w:sz="4" w:space="0" w:color="auto"/>
            </w:tcBorders>
            <w:shd w:val="clear" w:color="auto" w:fill="auto"/>
            <w:vAlign w:val="center"/>
          </w:tcPr>
          <w:p w:rsidR="00A77DC0" w:rsidRDefault="00E77A04">
            <w:pPr>
              <w:jc w:val="center"/>
              <w:rPr>
                <w:rFonts w:ascii="黑体" w:eastAsia="黑体" w:hAnsi="宋体" w:cs="黑体"/>
                <w:sz w:val="28"/>
                <w:szCs w:val="28"/>
              </w:rPr>
            </w:pPr>
            <w:r>
              <w:rPr>
                <w:rFonts w:ascii="黑体" w:eastAsia="黑体" w:hAnsi="宋体" w:cs="黑体" w:hint="eastAsia"/>
                <w:sz w:val="28"/>
                <w:szCs w:val="28"/>
                <w:lang w:bidi="ar"/>
              </w:rPr>
              <w:t>本专业或相近专业名称</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岩土工程</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岩土工程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2</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给排水</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给排水工程、环境工程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3</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暖通工程</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供热通风与空调工程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4</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建筑工程管理</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工程管理、建筑经济、工程监理</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5</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建筑施工</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土木工程、工民建</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6</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建筑电气（建筑智能化）</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建筑电气、建筑智能化</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7</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建筑设计</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建筑学</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8</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建筑结构</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结构工程、钢结构</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9</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建筑装饰</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装修装饰工程、建筑幕墙</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10</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建筑机械</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建筑机械</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11</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建筑材料</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建筑材料</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12</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风景园林（景观设计）</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风景园林学、园林绿化、景观设计</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13</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工程造价</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工程造价</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14</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市政道路（桥梁）</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市政道路（桥梁）工程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15</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工程勘察</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工程勘察</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16</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rFonts w:hAnsi="宋体"/>
                <w:sz w:val="28"/>
                <w:szCs w:val="28"/>
              </w:rPr>
            </w:pPr>
            <w:r>
              <w:rPr>
                <w:rFonts w:ascii="仿宋_GB2312" w:eastAsia="仿宋_GB2312" w:hAnsi="Times New Roman" w:cs="Times New Roman" w:hint="eastAsia"/>
                <w:sz w:val="28"/>
                <w:szCs w:val="28"/>
                <w:lang w:bidi="ar"/>
              </w:rPr>
              <w:t>燃气工程</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城市燃气工程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17</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白蚁防治</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E77A04">
            <w:pPr>
              <w:snapToGrid w:val="0"/>
              <w:jc w:val="center"/>
              <w:rPr>
                <w:sz w:val="28"/>
                <w:szCs w:val="28"/>
              </w:rPr>
            </w:pPr>
            <w:r>
              <w:rPr>
                <w:rFonts w:ascii="仿宋_GB2312" w:eastAsia="仿宋_GB2312" w:hAnsi="Times New Roman" w:cs="Times New Roman" w:hint="eastAsia"/>
                <w:sz w:val="28"/>
                <w:szCs w:val="28"/>
                <w:lang w:bidi="ar"/>
              </w:rPr>
              <w:t>白蚁防治</w:t>
            </w:r>
          </w:p>
        </w:tc>
      </w:tr>
    </w:tbl>
    <w:p w:rsidR="00A77DC0" w:rsidRDefault="00A77DC0"/>
    <w:p w:rsidR="00A77DC0" w:rsidRDefault="00A77DC0"/>
    <w:p w:rsidR="00A77DC0" w:rsidRDefault="00A77DC0">
      <w:pPr>
        <w:rPr>
          <w:rFonts w:ascii="黑体" w:eastAsia="黑体" w:hAnsi="Times New Roman" w:cs="黑体"/>
          <w:sz w:val="32"/>
          <w:szCs w:val="32"/>
          <w:lang w:bidi="ar"/>
        </w:rPr>
      </w:pPr>
    </w:p>
    <w:p w:rsidR="00A77DC0" w:rsidRDefault="00E77A04">
      <w:pPr>
        <w:rPr>
          <w:rFonts w:ascii="黑体" w:eastAsia="黑体" w:hAnsi="Times New Roman" w:cs="黑体"/>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7</w:t>
      </w:r>
    </w:p>
    <w:p w:rsidR="00A77DC0" w:rsidRDefault="00A77DC0"/>
    <w:p w:rsidR="00A77DC0" w:rsidRDefault="00E77A04">
      <w:pPr>
        <w:spacing w:line="6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专业技术资格委托评审书</w:t>
      </w:r>
    </w:p>
    <w:p w:rsidR="00A77DC0" w:rsidRDefault="00A77DC0">
      <w:pPr>
        <w:spacing w:line="584" w:lineRule="exact"/>
      </w:pPr>
    </w:p>
    <w:p w:rsidR="00A77DC0" w:rsidRDefault="00E77A04">
      <w:pPr>
        <w:spacing w:line="584" w:lineRule="exact"/>
        <w:rPr>
          <w:u w:val="single"/>
        </w:rPr>
      </w:pPr>
      <w:r>
        <w:rPr>
          <w:rFonts w:ascii="仿宋_GB2312" w:eastAsia="仿宋_GB2312" w:hAnsi="Times New Roman" w:cs="Times New Roman" w:hint="eastAsia"/>
          <w:sz w:val="32"/>
          <w:szCs w:val="32"/>
          <w:lang w:bidi="ar"/>
        </w:rPr>
        <w:t>台州市建筑工程技术人员中级职务评审委员会：</w:t>
      </w:r>
    </w:p>
    <w:p w:rsidR="00A77DC0" w:rsidRDefault="00E77A04">
      <w:pPr>
        <w:spacing w:line="584" w:lineRule="exact"/>
        <w:ind w:firstLineChars="200" w:firstLine="640"/>
        <w:rPr>
          <w:u w:val="single"/>
        </w:rPr>
      </w:pPr>
      <w:r>
        <w:rPr>
          <w:rFonts w:ascii="仿宋_GB2312" w:eastAsia="仿宋_GB2312" w:hAnsi="Times New Roman" w:cs="Times New Roman" w:hint="eastAsia"/>
          <w:sz w:val="32"/>
          <w:szCs w:val="32"/>
          <w:lang w:bidi="ar"/>
        </w:rPr>
        <w:t>根据省职改领导小组浙职改字（</w:t>
      </w:r>
      <w:r>
        <w:rPr>
          <w:rFonts w:ascii="仿宋_GB2312" w:eastAsia="仿宋_GB2312" w:hAnsi="Times New Roman" w:cs="Times New Roman" w:hint="eastAsia"/>
          <w:sz w:val="32"/>
          <w:szCs w:val="32"/>
          <w:lang w:bidi="ar"/>
        </w:rPr>
        <w:t>86</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10</w:t>
      </w:r>
      <w:r>
        <w:rPr>
          <w:rFonts w:ascii="仿宋_GB2312" w:eastAsia="仿宋_GB2312" w:hAnsi="Times New Roman" w:cs="Times New Roman" w:hint="eastAsia"/>
          <w:sz w:val="32"/>
          <w:szCs w:val="32"/>
          <w:lang w:bidi="ar"/>
        </w:rPr>
        <w:t>号、浙职改字（</w:t>
      </w:r>
      <w:r>
        <w:rPr>
          <w:rFonts w:ascii="仿宋_GB2312" w:eastAsia="仿宋_GB2312" w:hAnsi="Times New Roman" w:cs="Times New Roman" w:hint="eastAsia"/>
          <w:sz w:val="32"/>
          <w:szCs w:val="32"/>
          <w:lang w:bidi="ar"/>
        </w:rPr>
        <w:t>92</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号文件有关委托评审的通知精神，经研究，同意委托</w:t>
      </w:r>
      <w:r>
        <w:rPr>
          <w:rFonts w:ascii="仿宋_GB2312" w:eastAsia="仿宋_GB2312" w:hAnsi="Times New Roman" w:cs="Times New Roman" w:hint="eastAsia"/>
          <w:sz w:val="32"/>
          <w:szCs w:val="32"/>
          <w:u w:val="single"/>
          <w:lang w:bidi="ar"/>
        </w:rPr>
        <w:t xml:space="preserve">        </w:t>
      </w:r>
    </w:p>
    <w:p w:rsidR="00A77DC0" w:rsidRDefault="00E77A04">
      <w:pPr>
        <w:spacing w:line="584" w:lineRule="exact"/>
      </w:pPr>
      <w:r>
        <w:rPr>
          <w:rFonts w:ascii="仿宋_GB2312" w:eastAsia="仿宋_GB2312" w:hAnsi="Times New Roman" w:cs="Times New Roman" w:hint="eastAsia"/>
          <w:sz w:val="32"/>
          <w:szCs w:val="32"/>
          <w:u w:val="single"/>
          <w:lang w:bidi="ar"/>
        </w:rPr>
        <w:t xml:space="preserve">                     </w:t>
      </w:r>
      <w:r>
        <w:rPr>
          <w:rFonts w:ascii="仿宋_GB2312" w:eastAsia="仿宋_GB2312" w:hAnsi="Times New Roman" w:cs="Times New Roman" w:hint="eastAsia"/>
          <w:sz w:val="32"/>
          <w:szCs w:val="32"/>
          <w:lang w:bidi="ar"/>
        </w:rPr>
        <w:t>等</w:t>
      </w:r>
      <w:r>
        <w:rPr>
          <w:rFonts w:ascii="仿宋_GB2312" w:eastAsia="仿宋_GB2312" w:hAnsi="Times New Roman" w:cs="Times New Roman" w:hint="eastAsia"/>
          <w:sz w:val="32"/>
          <w:szCs w:val="32"/>
          <w:u w:val="single"/>
          <w:lang w:bidi="ar"/>
        </w:rPr>
        <w:t xml:space="preserve">      </w:t>
      </w:r>
      <w:r>
        <w:rPr>
          <w:rFonts w:ascii="仿宋_GB2312" w:eastAsia="仿宋_GB2312" w:hAnsi="Times New Roman" w:cs="Times New Roman" w:hint="eastAsia"/>
          <w:sz w:val="32"/>
          <w:szCs w:val="32"/>
          <w:lang w:bidi="ar"/>
        </w:rPr>
        <w:t>人评审工程师资格。请予评审为盼！</w:t>
      </w:r>
    </w:p>
    <w:p w:rsidR="00A77DC0" w:rsidRDefault="00E77A04">
      <w:pPr>
        <w:spacing w:line="584" w:lineRule="exact"/>
        <w:ind w:firstLineChars="200" w:firstLine="640"/>
      </w:pPr>
      <w:r>
        <w:rPr>
          <w:rFonts w:ascii="仿宋_GB2312" w:eastAsia="仿宋_GB2312" w:hAnsi="Times New Roman" w:cs="Times New Roman" w:hint="eastAsia"/>
          <w:sz w:val="32"/>
          <w:szCs w:val="32"/>
          <w:lang w:bidi="ar"/>
        </w:rPr>
        <w:t>附：《专业技术资格委托评审名册》（</w:t>
      </w:r>
      <w:r>
        <w:rPr>
          <w:rFonts w:ascii="仿宋_GB2312" w:eastAsia="仿宋_GB2312" w:hAnsi="Times New Roman" w:cs="Times New Roman" w:hint="eastAsia"/>
          <w:sz w:val="32"/>
          <w:szCs w:val="32"/>
          <w:lang w:bidi="ar"/>
        </w:rPr>
        <w:t xml:space="preserve">     </w:t>
      </w:r>
      <w:r>
        <w:rPr>
          <w:rFonts w:ascii="仿宋_GB2312" w:eastAsia="仿宋_GB2312" w:hAnsi="Times New Roman" w:cs="Times New Roman" w:hint="eastAsia"/>
          <w:sz w:val="32"/>
          <w:szCs w:val="32"/>
          <w:lang w:bidi="ar"/>
        </w:rPr>
        <w:t>）名</w:t>
      </w:r>
    </w:p>
    <w:p w:rsidR="00A77DC0" w:rsidRDefault="00A77DC0">
      <w:pPr>
        <w:spacing w:line="584" w:lineRule="exact"/>
      </w:pPr>
    </w:p>
    <w:p w:rsidR="00A77DC0" w:rsidRDefault="00A77DC0">
      <w:pPr>
        <w:spacing w:line="584" w:lineRule="exact"/>
      </w:pPr>
    </w:p>
    <w:p w:rsidR="00A77DC0" w:rsidRDefault="00A77DC0">
      <w:pPr>
        <w:spacing w:line="584" w:lineRule="exact"/>
      </w:pPr>
    </w:p>
    <w:p w:rsidR="00A77DC0" w:rsidRDefault="00E77A04">
      <w:pPr>
        <w:spacing w:line="584" w:lineRule="exact"/>
        <w:ind w:firstLineChars="1650" w:firstLine="5280"/>
      </w:pPr>
      <w:r>
        <w:rPr>
          <w:rFonts w:ascii="仿宋_GB2312" w:eastAsia="仿宋_GB2312" w:hAnsi="Times New Roman" w:cs="Times New Roman" w:hint="eastAsia"/>
          <w:sz w:val="32"/>
          <w:szCs w:val="32"/>
          <w:lang w:bidi="ar"/>
        </w:rPr>
        <w:t>（单位盖章）</w:t>
      </w:r>
    </w:p>
    <w:p w:rsidR="00A77DC0" w:rsidRDefault="00E77A04">
      <w:pPr>
        <w:tabs>
          <w:tab w:val="left" w:pos="7230"/>
        </w:tabs>
        <w:spacing w:line="584" w:lineRule="exact"/>
        <w:ind w:firstLineChars="1650" w:firstLine="5280"/>
        <w:rPr>
          <w:rFonts w:ascii="仿宋_GB2312" w:eastAsia="仿宋_GB2312" w:hAnsi="Times New Roman" w:cs="Times New Roman"/>
          <w:sz w:val="32"/>
          <w:szCs w:val="32"/>
          <w:lang w:bidi="ar"/>
        </w:rPr>
      </w:pPr>
      <w:r>
        <w:rPr>
          <w:rFonts w:ascii="仿宋_GB2312" w:eastAsia="仿宋_GB2312" w:hAnsi="Times New Roman" w:cs="Times New Roman" w:hint="eastAsia"/>
          <w:sz w:val="32"/>
          <w:szCs w:val="32"/>
          <w:lang w:bidi="ar"/>
        </w:rPr>
        <w:t>年</w:t>
      </w:r>
      <w:r>
        <w:rPr>
          <w:rFonts w:ascii="仿宋_GB2312" w:eastAsia="仿宋_GB2312" w:hAnsi="Times New Roman" w:cs="Times New Roman" w:hint="eastAsia"/>
          <w:sz w:val="32"/>
          <w:szCs w:val="32"/>
          <w:lang w:bidi="ar"/>
        </w:rPr>
        <w:t xml:space="preserve">   </w:t>
      </w:r>
      <w:r>
        <w:rPr>
          <w:rFonts w:ascii="仿宋_GB2312" w:eastAsia="仿宋_GB2312" w:hAnsi="Times New Roman" w:cs="Times New Roman" w:hint="eastAsia"/>
          <w:sz w:val="32"/>
          <w:szCs w:val="32"/>
          <w:lang w:bidi="ar"/>
        </w:rPr>
        <w:t>月</w:t>
      </w:r>
      <w:r>
        <w:rPr>
          <w:rFonts w:ascii="仿宋_GB2312" w:eastAsia="仿宋_GB2312" w:hAnsi="Times New Roman" w:cs="Times New Roman" w:hint="eastAsia"/>
          <w:sz w:val="32"/>
          <w:szCs w:val="32"/>
          <w:lang w:bidi="ar"/>
        </w:rPr>
        <w:t xml:space="preserve">   </w:t>
      </w:r>
      <w:r>
        <w:rPr>
          <w:rFonts w:ascii="仿宋_GB2312" w:eastAsia="仿宋_GB2312" w:hAnsi="Times New Roman" w:cs="Times New Roman" w:hint="eastAsia"/>
          <w:sz w:val="32"/>
          <w:szCs w:val="32"/>
          <w:lang w:bidi="ar"/>
        </w:rPr>
        <w:t>日</w:t>
      </w: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E77A04">
      <w:pPr>
        <w:adjustRightInd w:val="0"/>
        <w:snapToGrid w:val="0"/>
        <w:spacing w:line="0" w:lineRule="atLeast"/>
        <w:rPr>
          <w:rFonts w:ascii="黑体" w:eastAsia="黑体" w:hAnsi="Times New Roman" w:cs="黑体"/>
          <w:sz w:val="32"/>
          <w:szCs w:val="32"/>
          <w:lang w:bidi="ar"/>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8</w:t>
      </w:r>
    </w:p>
    <w:p w:rsidR="00A77DC0" w:rsidRDefault="00A77DC0">
      <w:pPr>
        <w:adjustRightInd w:val="0"/>
        <w:snapToGrid w:val="0"/>
        <w:spacing w:line="0" w:lineRule="atLeast"/>
        <w:rPr>
          <w:rFonts w:ascii="黑体" w:eastAsia="黑体" w:hAnsi="Times New Roman" w:cs="黑体"/>
          <w:sz w:val="32"/>
          <w:szCs w:val="32"/>
          <w:lang w:bidi="ar"/>
        </w:rPr>
      </w:pPr>
    </w:p>
    <w:p w:rsidR="00A77DC0" w:rsidRDefault="00E77A04">
      <w:pPr>
        <w:adjustRightInd w:val="0"/>
        <w:snapToGrid w:val="0"/>
        <w:spacing w:line="400" w:lineRule="exact"/>
        <w:rPr>
          <w:rFonts w:hAnsi="宋体"/>
          <w:b/>
          <w:sz w:val="24"/>
          <w:szCs w:val="32"/>
        </w:rPr>
      </w:pPr>
      <w:r>
        <w:rPr>
          <w:rFonts w:ascii="黑体" w:eastAsia="黑体" w:hAnsi="Times New Roman" w:cs="黑体" w:hint="eastAsia"/>
          <w:sz w:val="24"/>
          <w:szCs w:val="32"/>
          <w:lang w:bidi="ar"/>
        </w:rPr>
        <w:t>申报类别</w:t>
      </w:r>
      <w:r>
        <w:rPr>
          <w:rFonts w:ascii="仿宋_GB2312" w:eastAsia="仿宋_GB2312" w:hAnsi="宋体" w:cs="Times New Roman" w:hint="eastAsia"/>
          <w:b/>
          <w:sz w:val="24"/>
          <w:szCs w:val="32"/>
          <w:lang w:bidi="ar"/>
        </w:rPr>
        <w:t>：</w:t>
      </w:r>
      <w:r>
        <w:rPr>
          <w:rFonts w:ascii="仿宋_GB2312" w:eastAsia="仿宋_GB2312" w:hAnsi="宋体" w:cs="Times New Roman" w:hint="eastAsia"/>
          <w:b/>
          <w:sz w:val="24"/>
          <w:szCs w:val="32"/>
          <w:lang w:bidi="ar"/>
        </w:rPr>
        <w:t xml:space="preserve">                   </w:t>
      </w:r>
      <w:r>
        <w:rPr>
          <w:rFonts w:ascii="黑体" w:eastAsia="黑体" w:hAnsi="Times New Roman" w:cs="黑体" w:hint="eastAsia"/>
          <w:sz w:val="24"/>
          <w:szCs w:val="32"/>
          <w:lang w:bidi="ar"/>
        </w:rPr>
        <w:t>晋升类型（申报人员类别）</w:t>
      </w:r>
      <w:r>
        <w:rPr>
          <w:rFonts w:ascii="仿宋_GB2312" w:eastAsia="仿宋_GB2312" w:hAnsi="宋体" w:cs="Times New Roman" w:hint="eastAsia"/>
          <w:b/>
          <w:sz w:val="24"/>
          <w:szCs w:val="32"/>
          <w:lang w:bidi="ar"/>
        </w:rPr>
        <w:t>：</w:t>
      </w:r>
    </w:p>
    <w:p w:rsidR="00A77DC0" w:rsidRDefault="00A77DC0">
      <w:pPr>
        <w:adjustRightInd w:val="0"/>
        <w:snapToGrid w:val="0"/>
        <w:spacing w:line="400" w:lineRule="exact"/>
        <w:rPr>
          <w:rFonts w:ascii="小标宋" w:eastAsia="小标宋" w:hAnsi="小标宋" w:cs="小标宋"/>
          <w:sz w:val="24"/>
          <w:szCs w:val="32"/>
        </w:rPr>
      </w:pPr>
    </w:p>
    <w:p w:rsidR="00A77DC0" w:rsidRDefault="00E77A04">
      <w:pPr>
        <w:adjustRightInd w:val="0"/>
        <w:spacing w:line="5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申报材料袋封面</w:t>
      </w:r>
    </w:p>
    <w:p w:rsidR="00A77DC0" w:rsidRDefault="00E77A04">
      <w:pPr>
        <w:adjustRightInd w:val="0"/>
        <w:spacing w:line="500" w:lineRule="exact"/>
        <w:rPr>
          <w:szCs w:val="21"/>
        </w:rPr>
      </w:pPr>
      <w:r>
        <w:rPr>
          <w:rFonts w:ascii="仿宋_GB2312" w:eastAsia="仿宋_GB2312" w:hAnsi="Times New Roman" w:cs="Times New Roman" w:hint="eastAsia"/>
          <w:szCs w:val="21"/>
          <w:lang w:bidi="ar"/>
        </w:rPr>
        <w:t>姓</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手</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机：</w:t>
      </w:r>
    </w:p>
    <w:p w:rsidR="00A77DC0" w:rsidRDefault="00A77DC0">
      <w:pPr>
        <w:adjustRightInd w:val="0"/>
        <w:spacing w:line="500" w:lineRule="exact"/>
        <w:rPr>
          <w:rFonts w:ascii="小标宋" w:eastAsia="小标宋" w:hAnsi="小标宋" w:cs="小标宋"/>
          <w:szCs w:val="21"/>
        </w:rPr>
      </w:pPr>
    </w:p>
    <w:p w:rsidR="00A77DC0" w:rsidRDefault="00E77A04">
      <w:pPr>
        <w:spacing w:line="280" w:lineRule="exact"/>
        <w:rPr>
          <w:rFonts w:hAnsi="宋体"/>
          <w:szCs w:val="21"/>
        </w:rPr>
      </w:pPr>
      <w:r>
        <w:rPr>
          <w:rFonts w:ascii="仿宋_GB2312" w:eastAsia="仿宋_GB2312" w:hAnsi="Times New Roman" w:cs="Times New Roman" w:hint="eastAsia"/>
          <w:szCs w:val="21"/>
          <w:lang w:bidi="ar"/>
        </w:rPr>
        <w:t>申报评审专业：</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推荐（申报）专业技术资格名称：</w:t>
      </w:r>
      <w:r>
        <w:rPr>
          <w:rFonts w:ascii="仿宋_GB2312" w:eastAsia="仿宋_GB2312" w:hAnsi="Times New Roman" w:cs="Times New Roman" w:hint="eastAsia"/>
          <w:szCs w:val="21"/>
          <w:lang w:bidi="ar"/>
        </w:rPr>
        <w:t xml:space="preserve">            </w:t>
      </w:r>
      <w:r>
        <w:rPr>
          <w:rFonts w:ascii="仿宋_GB2312" w:eastAsia="仿宋_GB2312" w:hAnsi="宋体" w:cs="Times New Roman" w:hint="eastAsia"/>
          <w:szCs w:val="21"/>
          <w:lang w:bidi="ar"/>
        </w:rPr>
        <w:t>县（市、区）：</w:t>
      </w:r>
    </w:p>
    <w:p w:rsidR="00A77DC0" w:rsidRDefault="00A77DC0">
      <w:pPr>
        <w:spacing w:line="280" w:lineRule="exact"/>
        <w:rPr>
          <w:rFonts w:hAnsi="宋体"/>
          <w:szCs w:val="21"/>
        </w:rPr>
      </w:pPr>
    </w:p>
    <w:p w:rsidR="00A77DC0" w:rsidRDefault="00A77DC0">
      <w:pPr>
        <w:spacing w:line="280" w:lineRule="exact"/>
        <w:rPr>
          <w:rFonts w:hAnsi="宋体"/>
          <w:szCs w:val="21"/>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5"/>
        <w:gridCol w:w="3948"/>
        <w:gridCol w:w="1276"/>
        <w:gridCol w:w="1135"/>
        <w:gridCol w:w="1843"/>
      </w:tblGrid>
      <w:tr w:rsidR="00A77DC0">
        <w:trPr>
          <w:trHeight w:val="766"/>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顺序号</w:t>
            </w: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材</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料</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装订材料</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份数</w:t>
            </w:r>
            <w:r>
              <w:rPr>
                <w:rFonts w:ascii="仿宋_GB2312" w:eastAsia="仿宋_GB2312" w:hAnsi="Times New Roman" w:cs="Times New Roman" w:hint="eastAsia"/>
                <w:szCs w:val="21"/>
                <w:lang w:bidi="ar"/>
              </w:rPr>
              <w: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散装材料</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份数</w:t>
            </w:r>
            <w:r>
              <w:rPr>
                <w:rFonts w:ascii="仿宋_GB2312" w:eastAsia="仿宋_GB2312" w:hAnsi="Times New Roman" w:cs="Times New Roman" w:hint="eastAsia"/>
                <w:szCs w:val="21"/>
                <w:lang w:bidi="ar"/>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备注</w:t>
            </w:r>
          </w:p>
        </w:tc>
      </w:tr>
      <w:tr w:rsidR="00A77DC0">
        <w:trPr>
          <w:trHeight w:val="418"/>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1</w:t>
            </w: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专业技术职务任职资格评审表原件</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ind w:firstLineChars="150" w:firstLine="315"/>
              <w:rPr>
                <w:szCs w:val="21"/>
              </w:rPr>
            </w:pPr>
            <w:r>
              <w:rPr>
                <w:rFonts w:ascii="仿宋_GB2312" w:eastAsia="仿宋_GB2312" w:hAnsi="宋体" w:cs="宋体" w:hint="eastAsia"/>
                <w:szCs w:val="21"/>
                <w:lang w:bidi="ar"/>
              </w:rPr>
              <w: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面试人员一式</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份</w:t>
            </w:r>
          </w:p>
        </w:tc>
      </w:tr>
      <w:tr w:rsidR="00A77DC0">
        <w:trPr>
          <w:trHeight w:val="340"/>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2</w:t>
            </w: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论文著作复印件</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ind w:firstLineChars="150" w:firstLine="315"/>
              <w:rPr>
                <w:rFonts w:hAnsi="Arial" w:cs="Arial"/>
                <w:szCs w:val="21"/>
              </w:rPr>
            </w:pPr>
            <w:r>
              <w:rPr>
                <w:rFonts w:ascii="仿宋_GB2312" w:eastAsia="仿宋_GB2312" w:hAnsi="宋体" w:cs="宋体" w:hint="eastAsia"/>
                <w:szCs w:val="21"/>
                <w:lang w:bidi="ar"/>
              </w:rPr>
              <w: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rsidP="00762481">
            <w:pPr>
              <w:snapToGrid w:val="0"/>
              <w:ind w:firstLineChars="196" w:firstLine="412"/>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面试人员需提供散装论文代表作</w:t>
            </w:r>
            <w:r>
              <w:rPr>
                <w:rFonts w:ascii="仿宋_GB2312" w:eastAsia="仿宋_GB2312" w:hAnsi="Times New Roman" w:cs="Times New Roman" w:hint="eastAsia"/>
                <w:szCs w:val="21"/>
                <w:lang w:bidi="ar"/>
              </w:rPr>
              <w:t>1</w:t>
            </w:r>
            <w:r>
              <w:rPr>
                <w:rFonts w:ascii="仿宋_GB2312" w:eastAsia="仿宋_GB2312" w:hAnsi="Times New Roman" w:cs="Times New Roman" w:hint="eastAsia"/>
                <w:szCs w:val="21"/>
                <w:lang w:bidi="ar"/>
              </w:rPr>
              <w:t>份</w:t>
            </w: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rFonts w:hAnsi="Arial" w:cs="Arial"/>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ind w:firstLineChars="200" w:firstLine="420"/>
              <w:rPr>
                <w:rFonts w:hAnsi="Arial" w:cs="Arial"/>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ind w:firstLineChars="200" w:firstLine="420"/>
              <w:rPr>
                <w:rFonts w:hAnsi="Arial" w:cs="Arial"/>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rFonts w:hAnsi="Arial" w:cs="Arial"/>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ind w:firstLineChars="200" w:firstLine="42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ind w:firstLineChars="200" w:firstLine="42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bl>
    <w:p w:rsidR="00A77DC0" w:rsidRDefault="00A77DC0">
      <w:pPr>
        <w:snapToGrid w:val="0"/>
        <w:spacing w:line="260" w:lineRule="exact"/>
        <w:rPr>
          <w:szCs w:val="21"/>
        </w:rPr>
      </w:pPr>
    </w:p>
    <w:p w:rsidR="00A77DC0" w:rsidRDefault="00E77A04">
      <w:pPr>
        <w:snapToGrid w:val="0"/>
        <w:spacing w:line="260" w:lineRule="exact"/>
        <w:rPr>
          <w:szCs w:val="21"/>
        </w:rPr>
      </w:pPr>
      <w:r>
        <w:rPr>
          <w:rFonts w:ascii="仿宋_GB2312" w:eastAsia="仿宋_GB2312" w:hAnsi="Times New Roman" w:cs="Times New Roman" w:hint="eastAsia"/>
          <w:szCs w:val="21"/>
          <w:lang w:bidi="ar"/>
        </w:rPr>
        <w:t>注：请参照申报材料清单填写。在相应位置打“√”并注明材料份数；已打“×”为不需提供材料，并将此表张贴在个人申报材料资料袋面上。“申报类别”统一按“规划与设计”、“施工与监理”、“技术管理”选择填写；“推荐（申报）专业技术资格名称”统一按“高级工程师”、“工程师”选择填写；“晋升类型（申报人员类别）”统一按正常申报、转评、后学历、再次中级申报、其他申报、标志性业绩申报等选择填写。</w:t>
      </w: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E77A04">
      <w:pPr>
        <w:spacing w:line="584" w:lineRule="exact"/>
        <w:rPr>
          <w:rFonts w:ascii="黑体" w:eastAsia="黑体" w:hAnsi="Times New Roman" w:cs="黑体"/>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9</w:t>
      </w:r>
    </w:p>
    <w:p w:rsidR="00A77DC0" w:rsidRDefault="00E77A04">
      <w:pPr>
        <w:spacing w:line="6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申报材料档案袋标签</w:t>
      </w:r>
    </w:p>
    <w:tbl>
      <w:tblPr>
        <w:tblW w:w="6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8"/>
        <w:gridCol w:w="2958"/>
        <w:gridCol w:w="1715"/>
      </w:tblGrid>
      <w:tr w:rsidR="00A77DC0">
        <w:trPr>
          <w:trHeight w:hRule="exact" w:val="458"/>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华文琥珀" w:eastAsia="华文琥珀" w:hAnsi="宋体" w:cs="宋体"/>
                <w:b/>
                <w:bCs/>
                <w:sz w:val="24"/>
                <w:szCs w:val="32"/>
              </w:rPr>
            </w:pPr>
            <w:r>
              <w:rPr>
                <w:rFonts w:ascii="华文琥珀" w:eastAsia="华文琥珀" w:hAnsi="宋体" w:cs="宋体" w:hint="eastAsia"/>
                <w:b/>
                <w:bCs/>
                <w:sz w:val="24"/>
                <w:szCs w:val="32"/>
                <w:lang w:bidi="ar"/>
              </w:rPr>
              <w:t>县市区名称</w:t>
            </w:r>
          </w:p>
        </w:tc>
        <w:tc>
          <w:tcPr>
            <w:tcW w:w="2958" w:type="dxa"/>
            <w:vMerge w:val="restart"/>
            <w:tcBorders>
              <w:top w:val="nil"/>
              <w:left w:val="single" w:sz="4" w:space="0" w:color="auto"/>
              <w:bottom w:val="nil"/>
              <w:right w:val="single" w:sz="4" w:space="0" w:color="auto"/>
            </w:tcBorders>
            <w:shd w:val="clear" w:color="auto" w:fill="auto"/>
            <w:noWrap/>
            <w:vAlign w:val="bottom"/>
          </w:tcPr>
          <w:p w:rsidR="00A77DC0" w:rsidRDefault="00A77DC0">
            <w:pPr>
              <w:snapToGrid w:val="0"/>
              <w:jc w:val="left"/>
              <w:rPr>
                <w:rFonts w:ascii="宋体" w:eastAsia="仿宋_GB2312" w:hAnsi="宋体" w:cs="宋体"/>
                <w:sz w:val="24"/>
                <w:szCs w:val="32"/>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华文琥珀" w:eastAsia="华文琥珀" w:hAnsi="宋体" w:cs="宋体"/>
                <w:b/>
                <w:bCs/>
                <w:sz w:val="24"/>
                <w:szCs w:val="32"/>
              </w:rPr>
            </w:pPr>
            <w:r>
              <w:rPr>
                <w:rFonts w:ascii="华文琥珀" w:eastAsia="华文琥珀" w:hAnsi="宋体" w:cs="宋体" w:hint="eastAsia"/>
                <w:b/>
                <w:bCs/>
                <w:sz w:val="24"/>
                <w:szCs w:val="32"/>
                <w:lang w:bidi="ar"/>
              </w:rPr>
              <w:t>县市区名称</w:t>
            </w:r>
          </w:p>
        </w:tc>
      </w:tr>
      <w:tr w:rsidR="00A77DC0">
        <w:trPr>
          <w:trHeight w:val="548"/>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center"/>
              <w:rPr>
                <w:rFonts w:ascii="华文琥珀" w:eastAsia="华文琥珀"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center"/>
              <w:rPr>
                <w:rFonts w:ascii="华文琥珀" w:eastAsia="华文琥珀"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单位全称</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单位全称</w:t>
            </w:r>
          </w:p>
        </w:tc>
      </w:tr>
      <w:tr w:rsidR="00A77DC0">
        <w:trPr>
          <w:trHeight w:val="791"/>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姓</w:t>
            </w:r>
            <w:r>
              <w:rPr>
                <w:rFonts w:ascii="黑体" w:eastAsia="黑体" w:hAnsi="宋体" w:cs="宋体" w:hint="eastAsia"/>
                <w:b/>
                <w:bCs/>
                <w:sz w:val="28"/>
                <w:szCs w:val="28"/>
                <w:lang w:bidi="ar"/>
              </w:rPr>
              <w:t xml:space="preserve">  </w:t>
            </w:r>
            <w:r>
              <w:rPr>
                <w:rFonts w:ascii="黑体" w:eastAsia="黑体" w:hAnsi="宋体" w:cs="宋体" w:hint="eastAsia"/>
                <w:b/>
                <w:bCs/>
                <w:sz w:val="28"/>
                <w:szCs w:val="28"/>
                <w:lang w:bidi="ar"/>
              </w:rPr>
              <w:t>名</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姓</w:t>
            </w:r>
            <w:r>
              <w:rPr>
                <w:rFonts w:ascii="黑体" w:eastAsia="黑体" w:hAnsi="宋体" w:cs="宋体" w:hint="eastAsia"/>
                <w:b/>
                <w:bCs/>
                <w:sz w:val="28"/>
                <w:szCs w:val="28"/>
                <w:lang w:bidi="ar"/>
              </w:rPr>
              <w:t xml:space="preserve">  </w:t>
            </w:r>
            <w:r>
              <w:rPr>
                <w:rFonts w:ascii="黑体" w:eastAsia="黑体" w:hAnsi="宋体" w:cs="宋体" w:hint="eastAsia"/>
                <w:b/>
                <w:bCs/>
                <w:sz w:val="28"/>
                <w:szCs w:val="28"/>
                <w:lang w:bidi="ar"/>
              </w:rPr>
              <w:t>名</w:t>
            </w:r>
          </w:p>
        </w:tc>
      </w:tr>
      <w:tr w:rsidR="00A77DC0">
        <w:trPr>
          <w:trHeight w:val="793"/>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手机号</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手机号</w:t>
            </w:r>
          </w:p>
        </w:tc>
      </w:tr>
      <w:tr w:rsidR="00A77DC0">
        <w:trPr>
          <w:trHeight w:val="827"/>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专</w:t>
            </w:r>
            <w:r>
              <w:rPr>
                <w:rFonts w:ascii="黑体" w:eastAsia="黑体" w:hAnsi="宋体" w:cs="宋体" w:hint="eastAsia"/>
                <w:b/>
                <w:bCs/>
                <w:sz w:val="28"/>
                <w:szCs w:val="28"/>
                <w:lang w:bidi="ar"/>
              </w:rPr>
              <w:t xml:space="preserve">  </w:t>
            </w:r>
            <w:r>
              <w:rPr>
                <w:rFonts w:ascii="黑体" w:eastAsia="黑体" w:hAnsi="宋体" w:cs="宋体" w:hint="eastAsia"/>
                <w:b/>
                <w:bCs/>
                <w:sz w:val="28"/>
                <w:szCs w:val="28"/>
                <w:lang w:bidi="ar"/>
              </w:rPr>
              <w:t>业</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专</w:t>
            </w:r>
            <w:r>
              <w:rPr>
                <w:rFonts w:ascii="黑体" w:eastAsia="黑体" w:hAnsi="宋体" w:cs="宋体" w:hint="eastAsia"/>
                <w:b/>
                <w:bCs/>
                <w:sz w:val="28"/>
                <w:szCs w:val="28"/>
                <w:lang w:bidi="ar"/>
              </w:rPr>
              <w:t xml:space="preserve">  </w:t>
            </w:r>
            <w:r>
              <w:rPr>
                <w:rFonts w:ascii="黑体" w:eastAsia="黑体" w:hAnsi="宋体" w:cs="宋体" w:hint="eastAsia"/>
                <w:b/>
                <w:bCs/>
                <w:sz w:val="28"/>
                <w:szCs w:val="28"/>
                <w:lang w:bidi="ar"/>
              </w:rPr>
              <w:t>业</w:t>
            </w:r>
          </w:p>
        </w:tc>
      </w:tr>
      <w:tr w:rsidR="00A77DC0">
        <w:trPr>
          <w:trHeight w:val="838"/>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86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申报类别</w:t>
            </w:r>
          </w:p>
          <w:p w:rsidR="00A77DC0" w:rsidRDefault="00E77A04">
            <w:pPr>
              <w:widowControl/>
              <w:snapToGrid w:val="0"/>
              <w:jc w:val="center"/>
              <w:rPr>
                <w:rFonts w:ascii="黑体" w:eastAsia="黑体" w:hAnsi="宋体" w:cs="宋体"/>
                <w:b/>
                <w:bCs/>
                <w:sz w:val="18"/>
                <w:szCs w:val="18"/>
              </w:rPr>
            </w:pPr>
            <w:r>
              <w:rPr>
                <w:rFonts w:ascii="仿宋_GB2312" w:eastAsia="仿宋_GB2312" w:hAnsi="Times New Roman" w:cs="Times New Roman" w:hint="eastAsia"/>
                <w:sz w:val="18"/>
                <w:szCs w:val="18"/>
                <w:lang w:bidi="ar"/>
              </w:rPr>
              <w:t>（申报人员类别）</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申报类别</w:t>
            </w:r>
          </w:p>
          <w:p w:rsidR="00A77DC0" w:rsidRDefault="00E77A04">
            <w:pPr>
              <w:widowControl/>
              <w:snapToGrid w:val="0"/>
              <w:jc w:val="center"/>
              <w:rPr>
                <w:rFonts w:ascii="黑体" w:eastAsia="黑体" w:hAnsi="宋体" w:cs="宋体"/>
                <w:b/>
                <w:bCs/>
                <w:sz w:val="18"/>
                <w:szCs w:val="18"/>
              </w:rPr>
            </w:pPr>
            <w:r>
              <w:rPr>
                <w:rFonts w:ascii="仿宋_GB2312" w:eastAsia="仿宋_GB2312" w:hAnsi="Times New Roman" w:cs="Times New Roman" w:hint="eastAsia"/>
                <w:sz w:val="18"/>
                <w:szCs w:val="18"/>
                <w:lang w:bidi="ar"/>
              </w:rPr>
              <w:t>（申报人员类别）</w:t>
            </w:r>
          </w:p>
        </w:tc>
      </w:tr>
      <w:tr w:rsidR="00A77DC0">
        <w:trPr>
          <w:trHeight w:val="838"/>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napToGrid w:val="0"/>
              <w:jc w:val="center"/>
              <w:rPr>
                <w:rFonts w:ascii="黑体" w:eastAsia="黑体" w:hAnsi="宋体" w:cs="宋体"/>
                <w:sz w:val="28"/>
                <w:szCs w:val="28"/>
              </w:rPr>
            </w:pPr>
            <w:r>
              <w:rPr>
                <w:rFonts w:ascii="黑体" w:eastAsia="黑体" w:hAnsi="宋体" w:cs="宋体" w:hint="eastAsia"/>
                <w:b/>
                <w:bCs/>
                <w:sz w:val="28"/>
                <w:szCs w:val="28"/>
                <w:lang w:bidi="ar"/>
              </w:rPr>
              <w:t>晋升类型</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napToGrid w:val="0"/>
              <w:jc w:val="center"/>
              <w:rPr>
                <w:rFonts w:ascii="黑体" w:eastAsia="黑体" w:hAnsi="宋体" w:cs="宋体"/>
                <w:sz w:val="28"/>
                <w:szCs w:val="28"/>
              </w:rPr>
            </w:pPr>
            <w:r>
              <w:rPr>
                <w:rFonts w:ascii="黑体" w:eastAsia="黑体" w:hAnsi="宋体" w:cs="宋体" w:hint="eastAsia"/>
                <w:b/>
                <w:bCs/>
                <w:sz w:val="28"/>
                <w:szCs w:val="28"/>
                <w:lang w:bidi="ar"/>
              </w:rPr>
              <w:t>晋升类型</w:t>
            </w:r>
          </w:p>
        </w:tc>
      </w:tr>
      <w:tr w:rsidR="00A77DC0">
        <w:trPr>
          <w:trHeight w:val="645"/>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val="570"/>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adjustRightInd w:val="0"/>
              <w:snapToGrid w:val="0"/>
              <w:spacing w:line="0" w:lineRule="atLeast"/>
              <w:jc w:val="center"/>
              <w:rPr>
                <w:rFonts w:ascii="隶书" w:eastAsia="隶书" w:hAnsi="宋体" w:cs="宋体"/>
                <w:b/>
                <w:szCs w:val="21"/>
              </w:rPr>
            </w:pPr>
            <w:r>
              <w:rPr>
                <w:rFonts w:ascii="仿宋_GB2312" w:eastAsia="仿宋_GB2312" w:hAnsi="Times New Roman" w:cs="Times New Roman" w:hint="eastAsia"/>
                <w:b/>
                <w:szCs w:val="21"/>
                <w:lang w:bidi="ar"/>
              </w:rPr>
              <w:t>推荐（申报）专业技术资格名称</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adjustRightInd w:val="0"/>
              <w:snapToGrid w:val="0"/>
              <w:spacing w:line="0" w:lineRule="atLeast"/>
              <w:jc w:val="center"/>
              <w:rPr>
                <w:rFonts w:ascii="隶书" w:eastAsia="隶书" w:hAnsi="宋体" w:cs="宋体"/>
                <w:szCs w:val="21"/>
              </w:rPr>
            </w:pPr>
            <w:r>
              <w:rPr>
                <w:rFonts w:ascii="仿宋_GB2312" w:eastAsia="仿宋_GB2312" w:hAnsi="Times New Roman" w:cs="Times New Roman" w:hint="eastAsia"/>
                <w:b/>
                <w:szCs w:val="21"/>
                <w:lang w:bidi="ar"/>
              </w:rPr>
              <w:t>推荐（申报）专业技术资格名称</w:t>
            </w:r>
          </w:p>
        </w:tc>
      </w:tr>
      <w:tr w:rsidR="00A77DC0">
        <w:trPr>
          <w:trHeight w:val="270"/>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jc w:val="left"/>
              <w:rPr>
                <w:rFonts w:ascii="隶书" w:eastAsia="隶书"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jc w:val="left"/>
              <w:rPr>
                <w:rFonts w:ascii="隶书" w:eastAsia="隶书" w:hAnsi="宋体" w:cs="宋体"/>
                <w:sz w:val="28"/>
                <w:szCs w:val="28"/>
              </w:rPr>
            </w:pPr>
          </w:p>
        </w:tc>
      </w:tr>
    </w:tbl>
    <w:p w:rsidR="00A77DC0" w:rsidRDefault="00E77A04" w:rsidP="00762481">
      <w:pPr>
        <w:tabs>
          <w:tab w:val="left" w:pos="1106"/>
        </w:tabs>
        <w:snapToGrid w:val="0"/>
        <w:spacing w:beforeLines="50" w:before="293" w:line="220" w:lineRule="exact"/>
        <w:rPr>
          <w:szCs w:val="21"/>
        </w:rPr>
      </w:pPr>
      <w:r>
        <w:rPr>
          <w:rFonts w:ascii="仿宋_GB2312" w:eastAsia="仿宋_GB2312" w:hAnsi="Times New Roman" w:cs="Times New Roman" w:hint="eastAsia"/>
          <w:spacing w:val="-2"/>
          <w:szCs w:val="21"/>
          <w:lang w:bidi="ar"/>
        </w:rPr>
        <w:t>注：（不要改变制作好的版面设计）请申报对象将制作好的标签沿着黑边线剪下，分别贴在材料袋外底面和右侧面上。“县市区名称”栏：市直单位的人员填“市直”，其他地域的人员按实填写，如“椒江区”；“申报类别”栏按下列内容选择填写：规划与设计、施工与监理、技术管理；“晋升类型”栏按下列内容选择填写：</w:t>
      </w:r>
      <w:r>
        <w:rPr>
          <w:rFonts w:ascii="仿宋_GB2312" w:eastAsia="仿宋_GB2312" w:hAnsi="Times New Roman" w:cs="Times New Roman" w:hint="eastAsia"/>
          <w:szCs w:val="21"/>
          <w:lang w:bidi="ar"/>
        </w:rPr>
        <w:t>“晋升类型（申报人员类别）”统一按正常申报、转评、后学历、再次中级申报、其他申报、标志性业绩申报等选择填写</w:t>
      </w:r>
      <w:r>
        <w:rPr>
          <w:rFonts w:ascii="仿宋_GB2312" w:eastAsia="仿宋_GB2312" w:hAnsi="Times New Roman" w:cs="Times New Roman" w:hint="eastAsia"/>
          <w:spacing w:val="-2"/>
          <w:szCs w:val="21"/>
          <w:lang w:bidi="ar"/>
        </w:rPr>
        <w:t>；“推荐（申报）专业技术资格名称”统一按“高级工程师”、“工程师”选择填写。</w:t>
      </w:r>
    </w:p>
    <w:p w:rsidR="00A77DC0" w:rsidRDefault="00E77A04">
      <w:pPr>
        <w:adjustRightInd w:val="0"/>
        <w:rPr>
          <w:rFonts w:ascii="黑体" w:eastAsia="黑体" w:hAnsi="Times New Roman" w:cs="黑体"/>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10</w:t>
      </w:r>
    </w:p>
    <w:p w:rsidR="00A77DC0" w:rsidRDefault="00A77DC0"/>
    <w:p w:rsidR="00A77DC0" w:rsidRDefault="00E77A04">
      <w:pPr>
        <w:spacing w:line="610" w:lineRule="exact"/>
        <w:jc w:val="center"/>
        <w:rPr>
          <w:rFonts w:ascii="方正小标宋简体" w:eastAsia="方正小标宋简体" w:hAnsi="华文中宋" w:cs="华文中宋"/>
          <w:bCs/>
          <w:sz w:val="40"/>
          <w:szCs w:val="40"/>
        </w:rPr>
      </w:pPr>
      <w:r>
        <w:rPr>
          <w:rFonts w:ascii="方正小标宋简体" w:eastAsia="方正小标宋简体" w:hAnsi="华文中宋" w:cs="华文中宋" w:hint="eastAsia"/>
          <w:bCs/>
          <w:sz w:val="40"/>
          <w:szCs w:val="40"/>
          <w:lang w:bidi="ar"/>
        </w:rPr>
        <w:t>继续教育方式参考</w:t>
      </w:r>
    </w:p>
    <w:p w:rsidR="00A77DC0" w:rsidRDefault="00A77DC0">
      <w:pPr>
        <w:spacing w:line="610" w:lineRule="exact"/>
        <w:rPr>
          <w:rFonts w:hAnsi="宋体"/>
          <w:bCs/>
        </w:rPr>
      </w:pPr>
    </w:p>
    <w:p w:rsidR="00A77DC0" w:rsidRDefault="00E77A04">
      <w:pPr>
        <w:spacing w:line="610" w:lineRule="exact"/>
        <w:ind w:firstLineChars="200" w:firstLine="640"/>
      </w:pPr>
      <w:r>
        <w:rPr>
          <w:rFonts w:ascii="仿宋_GB2312" w:eastAsia="仿宋_GB2312" w:hAnsi="宋体" w:cs="Times New Roman" w:hint="eastAsia"/>
          <w:bCs/>
          <w:sz w:val="32"/>
          <w:szCs w:val="32"/>
          <w:lang w:bidi="ar"/>
        </w:rPr>
        <w:t>详见《</w:t>
      </w:r>
      <w:r>
        <w:rPr>
          <w:rFonts w:ascii="仿宋_GB2312" w:eastAsia="仿宋_GB2312" w:hAnsi="仿宋" w:cs="Times New Roman" w:hint="eastAsia"/>
          <w:sz w:val="32"/>
          <w:szCs w:val="32"/>
          <w:lang w:bidi="ar"/>
        </w:rPr>
        <w:t>关于印发〈</w:t>
      </w:r>
      <w:r>
        <w:rPr>
          <w:rFonts w:ascii="仿宋_GB2312" w:eastAsia="仿宋_GB2312" w:hAnsi="Times New Roman" w:cs="Times New Roman" w:hint="eastAsia"/>
          <w:sz w:val="32"/>
          <w:szCs w:val="32"/>
          <w:lang w:bidi="ar"/>
        </w:rPr>
        <w:t>台州市住房和城乡建设行业专业技术人员继续教育学时登记实施细则（试行）</w:t>
      </w:r>
      <w:r>
        <w:rPr>
          <w:rFonts w:ascii="仿宋_GB2312" w:eastAsia="仿宋_GB2312" w:hAnsi="仿宋" w:cs="Times New Roman" w:hint="eastAsia"/>
          <w:sz w:val="32"/>
          <w:szCs w:val="32"/>
          <w:lang w:bidi="ar"/>
        </w:rPr>
        <w:t>〉的通知</w:t>
      </w:r>
      <w:r>
        <w:rPr>
          <w:rFonts w:ascii="仿宋_GB2312" w:eastAsia="仿宋_GB2312" w:hAnsi="宋体" w:cs="Times New Roman" w:hint="eastAsia"/>
          <w:bCs/>
          <w:sz w:val="32"/>
          <w:szCs w:val="32"/>
          <w:lang w:bidi="ar"/>
        </w:rPr>
        <w:t>》（</w:t>
      </w:r>
      <w:r>
        <w:rPr>
          <w:rFonts w:ascii="仿宋_GB2312" w:eastAsia="仿宋_GB2312" w:hAnsi="Times New Roman" w:cs="Times New Roman" w:hint="eastAsia"/>
          <w:sz w:val="32"/>
          <w:szCs w:val="32"/>
          <w:lang w:bidi="ar"/>
        </w:rPr>
        <w:t>台建〔</w:t>
      </w:r>
      <w:r>
        <w:rPr>
          <w:rFonts w:ascii="仿宋_GB2312" w:eastAsia="仿宋_GB2312" w:hAnsi="Times New Roman" w:cs="Times New Roman" w:hint="eastAsia"/>
          <w:sz w:val="32"/>
          <w:szCs w:val="32"/>
          <w:lang w:bidi="ar"/>
        </w:rPr>
        <w:t>2018</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69</w:t>
      </w:r>
      <w:r>
        <w:rPr>
          <w:rFonts w:ascii="仿宋_GB2312" w:eastAsia="仿宋_GB2312" w:hAnsi="Times New Roman" w:cs="Times New Roman" w:hint="eastAsia"/>
          <w:sz w:val="32"/>
          <w:szCs w:val="32"/>
          <w:lang w:bidi="ar"/>
        </w:rPr>
        <w:t>号</w:t>
      </w:r>
      <w:r>
        <w:rPr>
          <w:rFonts w:ascii="仿宋_GB2312" w:eastAsia="仿宋_GB2312" w:hAnsi="宋体" w:cs="Times New Roman" w:hint="eastAsia"/>
          <w:bCs/>
          <w:sz w:val="32"/>
          <w:szCs w:val="32"/>
          <w:lang w:bidi="ar"/>
        </w:rPr>
        <w:t>）</w:t>
      </w:r>
    </w:p>
    <w:p w:rsidR="00A77DC0" w:rsidRDefault="00E77A04">
      <w:pPr>
        <w:pStyle w:val="a5"/>
        <w:widowControl/>
        <w:spacing w:line="610" w:lineRule="exact"/>
        <w:ind w:firstLineChars="200" w:firstLine="640"/>
        <w:rPr>
          <w:rFonts w:ascii="黑体" w:eastAsia="黑体" w:hAnsi="Times New Roman" w:hint="default"/>
          <w:sz w:val="32"/>
          <w:szCs w:val="32"/>
        </w:rPr>
      </w:pPr>
      <w:r>
        <w:rPr>
          <w:rFonts w:ascii="黑体" w:eastAsia="黑体" w:hAnsi="Times New Roman"/>
          <w:sz w:val="32"/>
          <w:szCs w:val="32"/>
        </w:rPr>
        <w:t>一、专业科目</w:t>
      </w:r>
    </w:p>
    <w:p w:rsidR="00A77DC0" w:rsidRDefault="00E77A04">
      <w:pPr>
        <w:pStyle w:val="a5"/>
        <w:widowControl/>
        <w:spacing w:line="610" w:lineRule="exact"/>
        <w:ind w:firstLineChars="200" w:firstLine="640"/>
        <w:rPr>
          <w:rFonts w:ascii="仿宋_GB2312" w:eastAsia="仿宋_GB2312" w:hAnsi="Times New Roman" w:cs="仿宋_GB2312" w:hint="default"/>
          <w:sz w:val="32"/>
          <w:szCs w:val="32"/>
        </w:rPr>
      </w:pPr>
      <w:r>
        <w:rPr>
          <w:rFonts w:ascii="仿宋_GB2312" w:eastAsia="仿宋_GB2312" w:hAnsi="Times New Roman" w:cs="仿宋_GB2312"/>
          <w:sz w:val="32"/>
          <w:szCs w:val="32"/>
        </w:rPr>
        <w:t>专业科目继续教育可通过以下方式进行：</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（一）参加全国住房和城乡建设执业资格证书考试，每个合格科目可认定登记</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个学时；参加省建设类考试，每个合格科目可认定登记</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（二）参加住房和城乡建设执（职）业资格继续教育培训或培训班、研修班、进修班学习的，可认定专业科目相应学时。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．参加住房和城乡建设执（职）业资格证书继续教育培训，按照国家、省有关规定完成相应学时的继续教育，每年度最多认定登记</w:t>
      </w:r>
      <w:r>
        <w:rPr>
          <w:rFonts w:ascii="仿宋_GB2312" w:eastAsia="仿宋_GB2312" w:hAnsi="Times New Roman" w:cs="Times New Roman" w:hint="eastAsia"/>
          <w:sz w:val="32"/>
          <w:szCs w:val="32"/>
          <w:lang w:bidi="ar"/>
        </w:rPr>
        <w:t>36</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．参加组织部门、人力社保部门批准的住房和城乡建设类高研班，按国家级、省级、市级分别认定登记</w:t>
      </w:r>
      <w:r>
        <w:rPr>
          <w:rFonts w:ascii="仿宋_GB2312" w:eastAsia="仿宋_GB2312" w:hAnsi="Times New Roman" w:cs="Times New Roman" w:hint="eastAsia"/>
          <w:sz w:val="32"/>
          <w:szCs w:val="32"/>
          <w:lang w:bidi="ar"/>
        </w:rPr>
        <w:t>36</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30</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24</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．参加国家部委、省、市有关部门、行业组织举办的住房</w:t>
      </w:r>
      <w:r>
        <w:rPr>
          <w:rFonts w:ascii="仿宋_GB2312" w:eastAsia="仿宋_GB2312" w:hAnsi="Times New Roman" w:cs="Times New Roman" w:hint="eastAsia"/>
          <w:sz w:val="32"/>
          <w:szCs w:val="32"/>
          <w:lang w:bidi="ar"/>
        </w:rPr>
        <w:lastRenderedPageBreak/>
        <w:t>和城乡建设类培训班、研修班等学习，每天可认定登记</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．参加出国（境）培训班、研修班等学习，按实际授课时间每天可认定登记</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．经市住房和城乡建设行业技术人员继续教育学时登记管理办公室批准的市</w:t>
      </w:r>
      <w:r>
        <w:rPr>
          <w:rFonts w:ascii="仿宋_GB2312" w:eastAsia="仿宋_GB2312" w:hAnsi="Times New Roman" w:cs="Times New Roman" w:hint="eastAsia"/>
          <w:sz w:val="32"/>
          <w:szCs w:val="32"/>
          <w:lang w:bidi="ar"/>
        </w:rPr>
        <w:t>级相关行业单位、行业社会组织举办的业务培训每天可认定登记</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（三）参加住房和城乡建设类网络教育，按提供的网络课件所标定的学时数进行认定。</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（四）参加住房和城乡建设类学术会议、讲座等专业学术活动的，按国家级或出国（境）、省级、市县级每天可分别认定登记</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（五）进行专业研究活动，发表论文、著作，参照以下标准认定学时</w:t>
      </w:r>
      <w:r>
        <w:rPr>
          <w:rFonts w:ascii="仿宋_GB2312" w:eastAsia="仿宋_GB2312" w:hAnsi="Times New Roman" w:cs="Times New Roman" w:hint="eastAsia"/>
          <w:sz w:val="32"/>
          <w:szCs w:val="32"/>
          <w:lang w:bidi="ar"/>
        </w:rPr>
        <w:t>:</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．参与住房和城乡建设类立法工作、课题研究、工程建设标准制定，每项按国家级、省级、市县级可分别认定登记</w:t>
      </w:r>
      <w:r>
        <w:rPr>
          <w:rFonts w:ascii="仿宋_GB2312" w:eastAsia="仿宋_GB2312" w:hAnsi="Times New Roman" w:cs="Times New Roman" w:hint="eastAsia"/>
          <w:sz w:val="32"/>
          <w:szCs w:val="32"/>
          <w:lang w:bidi="ar"/>
        </w:rPr>
        <w:t>24</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12</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．发表住房和城乡建设类论文（译文）、</w:t>
      </w:r>
      <w:r>
        <w:rPr>
          <w:rFonts w:ascii="仿宋_GB2312" w:eastAsia="仿宋_GB2312" w:hAnsi="Times New Roman" w:cs="Times New Roman" w:hint="eastAsia"/>
          <w:sz w:val="32"/>
          <w:szCs w:val="32"/>
          <w:lang w:bidi="ar"/>
        </w:rPr>
        <w:t>著作（译作），按发表在核心刊物、全国性刊物、省级刊物、其他期刊或正式出版的论文集，每篇论文（译文）、每万字著作（译作）可分别认定登记</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rPr>
          <w:rFonts w:ascii="仿宋_GB2312" w:eastAsia="仿宋_GB2312" w:hAnsi="Times New Roman" w:cs="Times New Roman"/>
          <w:sz w:val="32"/>
          <w:szCs w:val="32"/>
          <w:lang w:bidi="ar"/>
        </w:rPr>
      </w:pPr>
      <w:r>
        <w:rPr>
          <w:rFonts w:ascii="仿宋_GB2312" w:eastAsia="仿宋_GB2312" w:hAnsi="Times New Roman" w:cs="Times New Roman" w:hint="eastAsia"/>
          <w:sz w:val="32"/>
          <w:szCs w:val="32"/>
          <w:lang w:bidi="ar"/>
        </w:rPr>
        <w:t>上述学时计分涉及到多人的，按以下加权系数计分（四舍五</w:t>
      </w:r>
      <w:r>
        <w:rPr>
          <w:rFonts w:ascii="仿宋_GB2312" w:eastAsia="仿宋_GB2312" w:hAnsi="Times New Roman" w:cs="Times New Roman" w:hint="eastAsia"/>
          <w:sz w:val="32"/>
          <w:szCs w:val="32"/>
          <w:lang w:bidi="ar"/>
        </w:rPr>
        <w:lastRenderedPageBreak/>
        <w:t>入）：</w:t>
      </w:r>
    </w:p>
    <w:p w:rsidR="00A77DC0" w:rsidRDefault="00A77DC0">
      <w:pPr>
        <w:spacing w:line="610" w:lineRule="exact"/>
        <w:ind w:firstLineChars="200" w:firstLine="640"/>
        <w:rPr>
          <w:rFonts w:ascii="仿宋_GB2312" w:eastAsia="仿宋_GB2312" w:hAnsi="Times New Roman" w:cs="Times New Roman"/>
          <w:sz w:val="32"/>
          <w:szCs w:val="32"/>
          <w:lang w:bidi="a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2152"/>
        <w:gridCol w:w="2152"/>
        <w:gridCol w:w="2153"/>
      </w:tblGrid>
      <w:tr w:rsidR="00A77DC0">
        <w:trPr>
          <w:trHeight w:val="439"/>
          <w:jc w:val="center"/>
        </w:trPr>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_GB2312"/>
                <w:b/>
                <w:bCs/>
                <w:kern w:val="2"/>
                <w:sz w:val="28"/>
                <w:szCs w:val="28"/>
              </w:rPr>
            </w:pPr>
            <w:r>
              <w:rPr>
                <w:rFonts w:ascii="仿宋_GB2312" w:eastAsia="仿宋_GB2312" w:hAnsi="仿宋" w:cs="仿宋" w:hint="eastAsia"/>
                <w:b/>
                <w:bCs/>
                <w:kern w:val="2"/>
                <w:sz w:val="28"/>
                <w:szCs w:val="28"/>
              </w:rPr>
              <w:t>排序</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_GB2312"/>
                <w:b/>
                <w:bCs/>
                <w:kern w:val="2"/>
                <w:sz w:val="28"/>
                <w:szCs w:val="28"/>
              </w:rPr>
            </w:pPr>
            <w:r>
              <w:rPr>
                <w:rFonts w:ascii="仿宋_GB2312" w:eastAsia="仿宋_GB2312" w:hAnsi="仿宋" w:cs="仿宋" w:hint="eastAsia"/>
                <w:b/>
                <w:bCs/>
                <w:kern w:val="2"/>
                <w:sz w:val="28"/>
                <w:szCs w:val="28"/>
              </w:rPr>
              <w:t>排名一</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_GB2312"/>
                <w:b/>
                <w:bCs/>
                <w:kern w:val="2"/>
                <w:sz w:val="28"/>
                <w:szCs w:val="28"/>
              </w:rPr>
            </w:pPr>
            <w:r>
              <w:rPr>
                <w:rFonts w:ascii="仿宋_GB2312" w:eastAsia="仿宋_GB2312" w:hAnsi="仿宋" w:cs="仿宋" w:hint="eastAsia"/>
                <w:b/>
                <w:bCs/>
                <w:kern w:val="2"/>
                <w:sz w:val="28"/>
                <w:szCs w:val="28"/>
              </w:rPr>
              <w:t>排名二</w:t>
            </w:r>
          </w:p>
        </w:tc>
        <w:tc>
          <w:tcPr>
            <w:tcW w:w="21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_GB2312"/>
                <w:b/>
                <w:bCs/>
                <w:kern w:val="2"/>
                <w:sz w:val="28"/>
                <w:szCs w:val="28"/>
              </w:rPr>
            </w:pPr>
            <w:r>
              <w:rPr>
                <w:rFonts w:ascii="仿宋_GB2312" w:eastAsia="仿宋_GB2312" w:hAnsi="仿宋" w:cs="仿宋" w:hint="eastAsia"/>
                <w:b/>
                <w:bCs/>
                <w:kern w:val="2"/>
                <w:sz w:val="28"/>
                <w:szCs w:val="28"/>
              </w:rPr>
              <w:t>排名三</w:t>
            </w:r>
          </w:p>
        </w:tc>
      </w:tr>
      <w:tr w:rsidR="00A77DC0">
        <w:trPr>
          <w:cantSplit/>
          <w:trHeight w:val="439"/>
          <w:jc w:val="center"/>
        </w:trPr>
        <w:tc>
          <w:tcPr>
            <w:tcW w:w="21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adjustRightInd w:val="0"/>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排名加权</w:t>
            </w:r>
          </w:p>
          <w:p w:rsidR="00A77DC0" w:rsidRDefault="00E77A04">
            <w:pPr>
              <w:pStyle w:val="a4"/>
              <w:widowControl/>
              <w:adjustRightInd w:val="0"/>
              <w:snapToGrid w:val="0"/>
              <w:jc w:val="center"/>
              <w:rPr>
                <w:rFonts w:ascii="仿宋_GB2312" w:eastAsia="仿宋_GB2312" w:hAnsi="仿宋" w:cs="仿宋_GB2312"/>
                <w:kern w:val="2"/>
                <w:sz w:val="28"/>
                <w:szCs w:val="28"/>
              </w:rPr>
            </w:pPr>
            <w:r>
              <w:rPr>
                <w:rFonts w:ascii="仿宋_GB2312" w:eastAsia="仿宋_GB2312" w:hAnsi="仿宋" w:cs="仿宋" w:hint="eastAsia"/>
                <w:kern w:val="2"/>
                <w:sz w:val="28"/>
                <w:szCs w:val="28"/>
              </w:rPr>
              <w:t>系数</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1.00</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pStyle w:val="a4"/>
              <w:widowControl/>
              <w:snapToGrid w:val="0"/>
              <w:jc w:val="center"/>
              <w:rPr>
                <w:rFonts w:ascii="仿宋_GB2312" w:eastAsia="仿宋_GB2312" w:hAnsi="仿宋" w:cs="仿宋_GB2312"/>
                <w:kern w:val="2"/>
                <w:sz w:val="28"/>
                <w:szCs w:val="28"/>
              </w:rPr>
            </w:pPr>
          </w:p>
        </w:tc>
        <w:tc>
          <w:tcPr>
            <w:tcW w:w="21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pStyle w:val="a4"/>
              <w:widowControl/>
              <w:snapToGrid w:val="0"/>
              <w:jc w:val="center"/>
              <w:rPr>
                <w:rFonts w:ascii="仿宋_GB2312" w:eastAsia="仿宋_GB2312" w:hAnsi="仿宋" w:cs="仿宋_GB2312"/>
                <w:kern w:val="2"/>
                <w:sz w:val="28"/>
                <w:szCs w:val="28"/>
              </w:rPr>
            </w:pPr>
          </w:p>
        </w:tc>
      </w:tr>
      <w:tr w:rsidR="00A77DC0">
        <w:trPr>
          <w:cantSplit/>
          <w:trHeight w:val="439"/>
          <w:jc w:val="center"/>
        </w:trPr>
        <w:tc>
          <w:tcPr>
            <w:tcW w:w="2152"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0.80</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0.20</w:t>
            </w:r>
          </w:p>
        </w:tc>
        <w:tc>
          <w:tcPr>
            <w:tcW w:w="21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pStyle w:val="a4"/>
              <w:widowControl/>
              <w:snapToGrid w:val="0"/>
              <w:jc w:val="center"/>
              <w:rPr>
                <w:rFonts w:ascii="仿宋_GB2312" w:eastAsia="仿宋_GB2312" w:hAnsi="仿宋" w:cs="仿宋_GB2312"/>
                <w:kern w:val="2"/>
                <w:sz w:val="28"/>
                <w:szCs w:val="28"/>
              </w:rPr>
            </w:pPr>
          </w:p>
        </w:tc>
      </w:tr>
      <w:tr w:rsidR="00A77DC0">
        <w:trPr>
          <w:cantSplit/>
          <w:trHeight w:val="439"/>
          <w:jc w:val="center"/>
        </w:trPr>
        <w:tc>
          <w:tcPr>
            <w:tcW w:w="2152"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0.75</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0.15</w:t>
            </w:r>
          </w:p>
        </w:tc>
        <w:tc>
          <w:tcPr>
            <w:tcW w:w="21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0.10</w:t>
            </w:r>
          </w:p>
        </w:tc>
      </w:tr>
    </w:tbl>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（六）参加住房和城乡建设类相关专业在职学历（学位）教育，每门课程考试合格可认定登记</w:t>
      </w: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个学时。</w:t>
      </w:r>
    </w:p>
    <w:p w:rsidR="00A77DC0" w:rsidRDefault="00E77A04">
      <w:pPr>
        <w:spacing w:line="610" w:lineRule="exact"/>
        <w:ind w:firstLineChars="200" w:firstLine="640"/>
      </w:pPr>
      <w:r>
        <w:rPr>
          <w:rFonts w:ascii="仿宋_GB2312" w:eastAsia="仿宋_GB2312" w:hAnsi="Times New Roman" w:cs="Times New Roman" w:hint="eastAsia"/>
          <w:sz w:val="32"/>
          <w:szCs w:val="32"/>
          <w:lang w:bidi="ar"/>
        </w:rPr>
        <w:t>（七）经组织批准，到大专院校担任兼职教师，参加建设领域各类对口支援、结对帮带和专家服务基层、服务企业等工作，每天可认定登记</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个学时。</w:t>
      </w:r>
    </w:p>
    <w:p w:rsidR="00A77DC0" w:rsidRDefault="00E77A04">
      <w:pPr>
        <w:pStyle w:val="a5"/>
        <w:widowControl/>
        <w:spacing w:line="610" w:lineRule="exact"/>
        <w:ind w:firstLineChars="200" w:firstLine="640"/>
        <w:rPr>
          <w:rFonts w:ascii="仿宋_GB2312" w:eastAsia="仿宋_GB2312" w:hAnsi="Times New Roman" w:cs="仿宋_GB2312" w:hint="default"/>
          <w:sz w:val="32"/>
          <w:szCs w:val="32"/>
        </w:rPr>
      </w:pPr>
      <w:r>
        <w:rPr>
          <w:rFonts w:ascii="黑体" w:eastAsia="黑体" w:hAnsi="Times New Roman" w:cs="黑体"/>
          <w:sz w:val="32"/>
          <w:szCs w:val="32"/>
        </w:rPr>
        <w:t>二、行业公需科目</w:t>
      </w:r>
    </w:p>
    <w:p w:rsidR="00A77DC0" w:rsidRDefault="00E77A04">
      <w:pPr>
        <w:pStyle w:val="a5"/>
        <w:widowControl/>
        <w:spacing w:line="610" w:lineRule="exact"/>
        <w:ind w:firstLineChars="200" w:firstLine="640"/>
        <w:rPr>
          <w:rFonts w:ascii="仿宋_GB2312" w:eastAsia="仿宋_GB2312" w:hAnsi="Times New Roman" w:hint="default"/>
          <w:sz w:val="32"/>
          <w:szCs w:val="32"/>
        </w:rPr>
      </w:pPr>
      <w:r>
        <w:rPr>
          <w:rFonts w:ascii="仿宋_GB2312" w:eastAsia="仿宋_GB2312" w:hAnsi="Times New Roman"/>
          <w:sz w:val="32"/>
          <w:szCs w:val="32"/>
        </w:rPr>
        <w:t>公需科目继续教育主要运用网络远程课堂、移动端微课件、专项知识考试等手段。</w:t>
      </w:r>
    </w:p>
    <w:p w:rsidR="00A77DC0" w:rsidRDefault="00E77A04">
      <w:pPr>
        <w:pStyle w:val="a5"/>
        <w:widowControl/>
        <w:spacing w:line="610" w:lineRule="exact"/>
        <w:ind w:firstLineChars="200" w:firstLine="640"/>
        <w:rPr>
          <w:rFonts w:ascii="黑体" w:eastAsia="黑体" w:hAnsi="宋体" w:cs="黑体" w:hint="default"/>
          <w:sz w:val="32"/>
          <w:szCs w:val="32"/>
        </w:rPr>
      </w:pPr>
      <w:r>
        <w:rPr>
          <w:rFonts w:ascii="黑体" w:eastAsia="黑体" w:hAnsi="宋体" w:cs="黑体"/>
          <w:sz w:val="32"/>
          <w:szCs w:val="32"/>
        </w:rPr>
        <w:t>三、一般公需科目</w:t>
      </w:r>
    </w:p>
    <w:p w:rsidR="00A77DC0" w:rsidRDefault="00E77A04">
      <w:pPr>
        <w:spacing w:line="610" w:lineRule="exact"/>
        <w:ind w:firstLineChars="200" w:firstLine="640"/>
        <w:rPr>
          <w:rFonts w:hAnsi="仿宋"/>
        </w:rPr>
      </w:pPr>
      <w:r>
        <w:rPr>
          <w:rFonts w:ascii="仿宋_GB2312" w:eastAsia="仿宋_GB2312" w:hAnsi="仿宋" w:cs="Times New Roman" w:hint="eastAsia"/>
          <w:sz w:val="32"/>
          <w:szCs w:val="32"/>
          <w:lang w:bidi="ar"/>
        </w:rPr>
        <w:t>一般公需科目学习内容、途径以及学时登记按照省、市人力社保厅有关规定执行。</w:t>
      </w:r>
    </w:p>
    <w:p w:rsidR="00A77DC0" w:rsidRDefault="00A77DC0">
      <w:pPr>
        <w:spacing w:line="610" w:lineRule="exact"/>
        <w:ind w:firstLineChars="200" w:firstLine="420"/>
        <w:rPr>
          <w:rFonts w:hAnsi="仿宋"/>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adjustRightInd w:val="0"/>
        <w:snapToGrid w:val="0"/>
        <w:spacing w:line="0" w:lineRule="atLeast"/>
        <w:rPr>
          <w:b/>
          <w:bCs/>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E77A04">
      <w:pPr>
        <w:spacing w:line="600" w:lineRule="exact"/>
        <w:rPr>
          <w:rFonts w:ascii="黑体" w:eastAsia="黑体" w:hAnsi="宋体" w:cs="黑体"/>
          <w:sz w:val="32"/>
          <w:szCs w:val="32"/>
          <w:lang w:bidi="ar"/>
        </w:rPr>
      </w:pPr>
      <w:r>
        <w:rPr>
          <w:rFonts w:ascii="黑体" w:eastAsia="黑体" w:hAnsi="宋体" w:cs="黑体" w:hint="eastAsia"/>
          <w:sz w:val="32"/>
          <w:szCs w:val="32"/>
          <w:lang w:bidi="ar"/>
        </w:rPr>
        <w:lastRenderedPageBreak/>
        <w:t>附件</w:t>
      </w:r>
      <w:r>
        <w:rPr>
          <w:rFonts w:ascii="黑体" w:eastAsia="黑体" w:hAnsi="宋体" w:cs="黑体" w:hint="eastAsia"/>
          <w:sz w:val="32"/>
          <w:szCs w:val="32"/>
          <w:lang w:bidi="ar"/>
        </w:rPr>
        <w:t>11</w:t>
      </w:r>
    </w:p>
    <w:p w:rsidR="00A77DC0" w:rsidRDefault="00A77DC0">
      <w:pPr>
        <w:spacing w:line="600" w:lineRule="exact"/>
        <w:rPr>
          <w:rFonts w:ascii="黑体" w:eastAsia="黑体" w:hAnsi="宋体" w:cs="黑体"/>
          <w:sz w:val="32"/>
          <w:szCs w:val="32"/>
          <w:lang w:bidi="ar"/>
        </w:rPr>
      </w:pPr>
    </w:p>
    <w:p w:rsidR="00A77DC0" w:rsidRDefault="00E77A04">
      <w:pPr>
        <w:spacing w:line="600" w:lineRule="exact"/>
        <w:jc w:val="center"/>
        <w:rPr>
          <w:rFonts w:ascii="楷体_GB2312" w:eastAsia="楷体_GB2312" w:hAnsi="楷体_GB2312" w:cs="楷体_GB2312"/>
        </w:rPr>
      </w:pPr>
      <w:r>
        <w:rPr>
          <w:rFonts w:ascii="方正小标宋简体" w:eastAsia="方正小标宋简体" w:hAnsi="方正小标宋简体" w:cs="方正小标宋简体" w:hint="eastAsia"/>
          <w:sz w:val="40"/>
          <w:szCs w:val="40"/>
          <w:lang w:bidi="ar"/>
        </w:rPr>
        <w:t>工程复杂程度划分参考</w:t>
      </w:r>
      <w:r>
        <w:rPr>
          <w:rFonts w:ascii="楷体_GB2312" w:eastAsia="楷体_GB2312" w:hAnsi="楷体_GB2312" w:cs="楷体_GB2312" w:hint="eastAsia"/>
          <w:sz w:val="32"/>
          <w:szCs w:val="32"/>
          <w:lang w:bidi="ar"/>
        </w:rPr>
        <w:t>（园林工程）</w:t>
      </w:r>
    </w:p>
    <w:p w:rsidR="00A77DC0" w:rsidRDefault="00A77DC0">
      <w:pPr>
        <w:spacing w:line="600" w:lineRule="exact"/>
        <w:jc w:val="center"/>
        <w:rPr>
          <w:rFonts w:hAnsi="仿宋_GB2312" w:cs="仿宋_GB2312"/>
          <w:sz w:val="44"/>
          <w:szCs w:val="44"/>
        </w:rPr>
      </w:pPr>
    </w:p>
    <w:p w:rsidR="00A77DC0" w:rsidRDefault="00E77A04">
      <w:pPr>
        <w:spacing w:line="570" w:lineRule="exact"/>
        <w:ind w:firstLineChars="200" w:firstLine="640"/>
        <w:rPr>
          <w:rFonts w:ascii="Times New Roman" w:eastAsia="楷体_GB2312" w:hAnsi="Times New Roman" w:cs="Times New Roman"/>
          <w:bCs/>
          <w:shd w:val="clear" w:color="auto" w:fill="FFFFFF"/>
        </w:rPr>
      </w:pPr>
      <w:r>
        <w:rPr>
          <w:rFonts w:ascii="Times New Roman" w:eastAsia="楷体_GB2312" w:hAnsi="Times New Roman" w:cs="楷体_GB2312" w:hint="eastAsia"/>
          <w:bCs/>
          <w:sz w:val="32"/>
          <w:szCs w:val="32"/>
          <w:shd w:val="clear" w:color="auto" w:fill="FFFFFF"/>
          <w:lang w:bidi="ar"/>
        </w:rPr>
        <w:t>（一）复杂项目是指：</w:t>
      </w:r>
    </w:p>
    <w:p w:rsidR="00A77DC0" w:rsidRDefault="00E77A04">
      <w:pPr>
        <w:spacing w:line="570" w:lineRule="exact"/>
        <w:ind w:firstLineChars="200" w:firstLine="640"/>
      </w:pPr>
      <w:r>
        <w:rPr>
          <w:rFonts w:ascii="仿宋_GB2312" w:eastAsia="仿宋_GB2312" w:hAnsi="Times New Roman" w:cs="Times New Roman" w:hint="eastAsia"/>
          <w:sz w:val="32"/>
          <w:szCs w:val="32"/>
          <w:shd w:val="clear" w:color="auto" w:fill="FFFFFF"/>
          <w:lang w:bidi="ar"/>
        </w:rPr>
        <w:t>1</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lang w:bidi="ar"/>
        </w:rPr>
        <w:t>省级以上风景名胜区</w:t>
      </w:r>
      <w:bookmarkStart w:id="1" w:name="_Hlk9156136"/>
      <w:r>
        <w:rPr>
          <w:rFonts w:ascii="仿宋_GB2312" w:eastAsia="仿宋_GB2312" w:hAnsi="Times New Roman" w:cs="Times New Roman" w:hint="eastAsia"/>
          <w:sz w:val="32"/>
          <w:szCs w:val="32"/>
          <w:lang w:bidi="ar"/>
        </w:rPr>
        <w:t>的总体</w:t>
      </w:r>
      <w:bookmarkEnd w:id="1"/>
      <w:r>
        <w:rPr>
          <w:rFonts w:ascii="仿宋_GB2312" w:eastAsia="仿宋_GB2312" w:hAnsi="Times New Roman" w:cs="Times New Roman" w:hint="eastAsia"/>
          <w:sz w:val="32"/>
          <w:szCs w:val="32"/>
          <w:lang w:bidi="ar"/>
        </w:rPr>
        <w:t>规划或详细规划编制，或地市级以上城市的绿地系统规划编制；</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2</w:t>
      </w:r>
      <w:r>
        <w:rPr>
          <w:rFonts w:ascii="仿宋_GB2312" w:eastAsia="仿宋_GB2312" w:hAnsi="Times New Roman" w:cs="Times New Roman" w:hint="eastAsia"/>
          <w:sz w:val="32"/>
          <w:szCs w:val="32"/>
          <w:shd w:val="clear" w:color="auto" w:fill="FFFFFF"/>
          <w:lang w:bidi="ar"/>
        </w:rPr>
        <w:t>．建设面积</w:t>
      </w:r>
      <w:r>
        <w:rPr>
          <w:rFonts w:ascii="仿宋_GB2312" w:eastAsia="仿宋_GB2312" w:hAnsi="Times New Roman" w:cs="Times New Roman" w:hint="eastAsia"/>
          <w:sz w:val="32"/>
          <w:szCs w:val="32"/>
          <w:shd w:val="clear" w:color="auto" w:fill="FFFFFF"/>
          <w:lang w:bidi="ar"/>
        </w:rPr>
        <w:t>5</w:t>
      </w:r>
      <w:r>
        <w:rPr>
          <w:rFonts w:ascii="仿宋_GB2312" w:eastAsia="仿宋_GB2312" w:hAnsi="Times New Roman" w:cs="Times New Roman" w:hint="eastAsia"/>
          <w:sz w:val="32"/>
          <w:szCs w:val="32"/>
          <w:shd w:val="clear" w:color="auto" w:fill="FFFFFF"/>
          <w:lang w:bidi="ar"/>
        </w:rPr>
        <w:t>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以上的公园</w:t>
      </w:r>
      <w:bookmarkStart w:id="2" w:name="_Hlk7726292"/>
      <w:r>
        <w:rPr>
          <w:rFonts w:ascii="仿宋_GB2312" w:eastAsia="仿宋_GB2312" w:hAnsi="Times New Roman" w:cs="Times New Roman" w:hint="eastAsia"/>
          <w:sz w:val="32"/>
          <w:szCs w:val="32"/>
          <w:shd w:val="clear" w:color="auto" w:fill="FFFFFF"/>
          <w:lang w:bidi="ar"/>
        </w:rPr>
        <w:t>，或工程造价</w:t>
      </w:r>
      <w:r>
        <w:rPr>
          <w:rFonts w:ascii="仿宋_GB2312" w:eastAsia="仿宋_GB2312" w:hAnsi="Times New Roman" w:cs="Times New Roman" w:hint="eastAsia"/>
          <w:sz w:val="32"/>
          <w:szCs w:val="32"/>
          <w:shd w:val="clear" w:color="auto" w:fill="FFFFFF"/>
          <w:lang w:bidi="ar"/>
        </w:rPr>
        <w:t>2000</w:t>
      </w:r>
      <w:r>
        <w:rPr>
          <w:rFonts w:ascii="仿宋_GB2312" w:eastAsia="仿宋_GB2312" w:hAnsi="Times New Roman" w:cs="Times New Roman" w:hint="eastAsia"/>
          <w:sz w:val="32"/>
          <w:szCs w:val="32"/>
          <w:shd w:val="clear" w:color="auto" w:fill="FFFFFF"/>
          <w:lang w:bidi="ar"/>
        </w:rPr>
        <w:t>万元</w:t>
      </w:r>
      <w:bookmarkEnd w:id="2"/>
      <w:r>
        <w:rPr>
          <w:rFonts w:ascii="仿宋_GB2312" w:eastAsia="仿宋_GB2312" w:hAnsi="Times New Roman" w:cs="Times New Roman" w:hint="eastAsia"/>
          <w:sz w:val="32"/>
          <w:szCs w:val="32"/>
          <w:shd w:val="clear" w:color="auto" w:fill="FFFFFF"/>
          <w:lang w:bidi="ar"/>
        </w:rPr>
        <w:t>以上且工程综合性较强，涉及园林建筑、水景工程、园林小品等工程内容的园林绿化项目的规划设计与施工；</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3</w:t>
      </w:r>
      <w:r>
        <w:rPr>
          <w:rFonts w:ascii="仿宋_GB2312" w:eastAsia="仿宋_GB2312" w:hAnsi="Times New Roman" w:cs="Times New Roman" w:hint="eastAsia"/>
          <w:sz w:val="32"/>
          <w:szCs w:val="32"/>
          <w:shd w:val="clear" w:color="auto" w:fill="FFFFFF"/>
          <w:lang w:bidi="ar"/>
        </w:rPr>
        <w:t>．建设面积</w:t>
      </w:r>
      <w:r>
        <w:rPr>
          <w:rFonts w:ascii="仿宋_GB2312" w:eastAsia="仿宋_GB2312" w:hAnsi="Times New Roman" w:cs="Times New Roman" w:hint="eastAsia"/>
          <w:sz w:val="32"/>
          <w:szCs w:val="32"/>
          <w:shd w:val="clear" w:color="auto" w:fill="FFFFFF"/>
          <w:lang w:bidi="ar"/>
        </w:rPr>
        <w:t>1</w:t>
      </w:r>
      <w:r>
        <w:rPr>
          <w:rFonts w:ascii="仿宋_GB2312" w:eastAsia="仿宋_GB2312" w:hAnsi="Times New Roman" w:cs="Times New Roman" w:hint="eastAsia"/>
          <w:sz w:val="32"/>
          <w:szCs w:val="32"/>
          <w:shd w:val="clear" w:color="auto" w:fill="FFFFFF"/>
          <w:lang w:bidi="ar"/>
        </w:rPr>
        <w:t>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以上专类公园的规划设计与施工；</w:t>
      </w:r>
    </w:p>
    <w:p w:rsidR="00A77DC0" w:rsidRDefault="00E77A04">
      <w:pPr>
        <w:spacing w:line="570" w:lineRule="exact"/>
        <w:ind w:firstLineChars="200" w:firstLine="640"/>
        <w:rPr>
          <w:shd w:val="clear" w:color="auto" w:fill="FFFFFF"/>
        </w:rPr>
      </w:pPr>
      <w:bookmarkStart w:id="3" w:name="_Hlk9156744"/>
      <w:r>
        <w:rPr>
          <w:rFonts w:ascii="仿宋_GB2312" w:eastAsia="仿宋_GB2312" w:hAnsi="Times New Roman" w:cs="Times New Roman" w:hint="eastAsia"/>
          <w:sz w:val="32"/>
          <w:szCs w:val="32"/>
          <w:shd w:val="clear" w:color="auto" w:fill="FFFFFF"/>
          <w:lang w:bidi="ar"/>
        </w:rPr>
        <w:t>4</w:t>
      </w:r>
      <w:bookmarkEnd w:id="3"/>
      <w:r>
        <w:rPr>
          <w:rFonts w:ascii="仿宋_GB2312" w:eastAsia="仿宋_GB2312" w:hAnsi="Times New Roman" w:cs="Times New Roman" w:hint="eastAsia"/>
          <w:sz w:val="32"/>
          <w:szCs w:val="32"/>
          <w:shd w:val="clear" w:color="auto" w:fill="FFFFFF"/>
          <w:lang w:bidi="ar"/>
        </w:rPr>
        <w:t>．国家级展园（国家级专业展览的园林景观展区）、省级展园</w:t>
      </w:r>
      <w:bookmarkStart w:id="4" w:name="_Hlk9156726"/>
      <w:r>
        <w:rPr>
          <w:rFonts w:ascii="仿宋_GB2312" w:eastAsia="仿宋_GB2312" w:hAnsi="Times New Roman" w:cs="Times New Roman" w:hint="eastAsia"/>
          <w:sz w:val="32"/>
          <w:szCs w:val="32"/>
          <w:shd w:val="clear" w:color="auto" w:fill="FFFFFF"/>
          <w:lang w:bidi="ar"/>
        </w:rPr>
        <w:t>的设计与施工</w:t>
      </w:r>
      <w:bookmarkEnd w:id="4"/>
      <w:r>
        <w:rPr>
          <w:rFonts w:ascii="仿宋_GB2312" w:eastAsia="仿宋_GB2312" w:hAnsi="Times New Roman" w:cs="Times New Roman" w:hint="eastAsia"/>
          <w:sz w:val="32"/>
          <w:szCs w:val="32"/>
          <w:shd w:val="clear" w:color="auto" w:fill="FFFFFF"/>
          <w:lang w:bidi="ar"/>
        </w:rPr>
        <w:t>；</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5</w:t>
      </w:r>
      <w:r>
        <w:rPr>
          <w:rFonts w:ascii="仿宋_GB2312" w:eastAsia="仿宋_GB2312" w:hAnsi="Times New Roman" w:cs="Times New Roman" w:hint="eastAsia"/>
          <w:sz w:val="32"/>
          <w:szCs w:val="32"/>
          <w:shd w:val="clear" w:color="auto" w:fill="FFFFFF"/>
          <w:lang w:bidi="ar"/>
        </w:rPr>
        <w:t>．工程造价</w:t>
      </w:r>
      <w:r>
        <w:rPr>
          <w:rFonts w:ascii="仿宋_GB2312" w:eastAsia="仿宋_GB2312" w:hAnsi="Times New Roman" w:cs="Times New Roman" w:hint="eastAsia"/>
          <w:sz w:val="32"/>
          <w:szCs w:val="32"/>
          <w:shd w:val="clear" w:color="auto" w:fill="FFFFFF"/>
          <w:lang w:bidi="ar"/>
        </w:rPr>
        <w:t>500</w:t>
      </w:r>
      <w:r>
        <w:rPr>
          <w:rFonts w:ascii="仿宋_GB2312" w:eastAsia="仿宋_GB2312" w:hAnsi="Times New Roman" w:cs="Times New Roman" w:hint="eastAsia"/>
          <w:sz w:val="32"/>
          <w:szCs w:val="32"/>
          <w:shd w:val="clear" w:color="auto" w:fill="FFFFFF"/>
          <w:lang w:bidi="ar"/>
        </w:rPr>
        <w:t>万元以上的古典园林或古建筑的设计和修复（修缮），或总建筑面积</w:t>
      </w:r>
      <w:r>
        <w:rPr>
          <w:rFonts w:ascii="仿宋_GB2312" w:eastAsia="仿宋_GB2312" w:hAnsi="Times New Roman" w:cs="Times New Roman" w:hint="eastAsia"/>
          <w:sz w:val="32"/>
          <w:szCs w:val="32"/>
          <w:shd w:val="clear" w:color="auto" w:fill="FFFFFF"/>
          <w:lang w:bidi="ar"/>
        </w:rPr>
        <w:t>500m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以上的园林建筑（仿古建）设计和施工；</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6</w:t>
      </w:r>
      <w:r>
        <w:rPr>
          <w:rFonts w:ascii="仿宋_GB2312" w:eastAsia="仿宋_GB2312" w:hAnsi="Times New Roman" w:cs="Times New Roman" w:hint="eastAsia"/>
          <w:sz w:val="32"/>
          <w:szCs w:val="32"/>
          <w:shd w:val="clear" w:color="auto" w:fill="FFFFFF"/>
          <w:lang w:bidi="ar"/>
        </w:rPr>
        <w:t>．工程造价</w:t>
      </w:r>
      <w:r>
        <w:rPr>
          <w:rFonts w:ascii="仿宋_GB2312" w:eastAsia="仿宋_GB2312" w:hAnsi="Times New Roman" w:cs="Times New Roman" w:hint="eastAsia"/>
          <w:sz w:val="32"/>
          <w:szCs w:val="32"/>
          <w:shd w:val="clear" w:color="auto" w:fill="FFFFFF"/>
          <w:lang w:bidi="ar"/>
        </w:rPr>
        <w:t>1000</w:t>
      </w:r>
      <w:r>
        <w:rPr>
          <w:rFonts w:ascii="仿宋_GB2312" w:eastAsia="仿宋_GB2312" w:hAnsi="Times New Roman" w:cs="Times New Roman" w:hint="eastAsia"/>
          <w:sz w:val="32"/>
          <w:szCs w:val="32"/>
          <w:shd w:val="clear" w:color="auto" w:fill="FFFFFF"/>
          <w:lang w:bidi="ar"/>
        </w:rPr>
        <w:t>万元以上，立地条件</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shd w:val="clear" w:color="auto" w:fill="FFFFFF"/>
          <w:lang w:bidi="ar"/>
        </w:rPr>
        <w:t>施工环境</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shd w:val="clear" w:color="auto" w:fill="FFFFFF"/>
          <w:lang w:bidi="ar"/>
        </w:rPr>
        <w:t>复杂或保护地限制条件多，且技术要求较高、施工难度较大的园林绿化项目；</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7</w:t>
      </w:r>
      <w:r>
        <w:rPr>
          <w:rFonts w:ascii="仿宋_GB2312" w:eastAsia="仿宋_GB2312" w:hAnsi="Times New Roman" w:cs="Times New Roman" w:hint="eastAsia"/>
          <w:sz w:val="32"/>
          <w:szCs w:val="32"/>
          <w:shd w:val="clear" w:color="auto" w:fill="FFFFFF"/>
          <w:lang w:bidi="ar"/>
        </w:rPr>
        <w:t>．运用新</w:t>
      </w:r>
      <w:r>
        <w:rPr>
          <w:rFonts w:ascii="仿宋_GB2312" w:eastAsia="仿宋_GB2312" w:hAnsi="Times New Roman" w:cs="Times New Roman" w:hint="eastAsia"/>
          <w:sz w:val="32"/>
          <w:szCs w:val="32"/>
          <w:shd w:val="clear" w:color="auto" w:fill="FFFFFF"/>
          <w:lang w:bidi="ar"/>
        </w:rPr>
        <w:t>材料、新技术、新工艺，具有较强创新性的园林绿化项目。</w:t>
      </w:r>
    </w:p>
    <w:p w:rsidR="00A77DC0" w:rsidRDefault="00E77A04">
      <w:pPr>
        <w:spacing w:line="570" w:lineRule="exact"/>
        <w:ind w:firstLineChars="200" w:firstLine="640"/>
        <w:rPr>
          <w:rFonts w:ascii="Times New Roman" w:eastAsia="楷体_GB2312" w:hAnsi="Times New Roman" w:cs="Times New Roman"/>
          <w:bCs/>
          <w:shd w:val="clear" w:color="auto" w:fill="FFFFFF"/>
        </w:rPr>
      </w:pPr>
      <w:bookmarkStart w:id="5" w:name="_Hlk7725693"/>
      <w:r>
        <w:rPr>
          <w:rFonts w:ascii="Times New Roman" w:eastAsia="楷体_GB2312" w:hAnsi="Times New Roman" w:cs="楷体_GB2312" w:hint="eastAsia"/>
          <w:bCs/>
          <w:sz w:val="32"/>
          <w:szCs w:val="32"/>
          <w:shd w:val="clear" w:color="auto" w:fill="FFFFFF"/>
          <w:lang w:bidi="ar"/>
        </w:rPr>
        <w:t>（二）中等复杂项目是指：</w:t>
      </w:r>
    </w:p>
    <w:p w:rsidR="00A77DC0" w:rsidRDefault="00E77A04">
      <w:pPr>
        <w:spacing w:line="570" w:lineRule="exact"/>
        <w:ind w:firstLineChars="200" w:firstLine="640"/>
      </w:pPr>
      <w:r>
        <w:rPr>
          <w:rFonts w:ascii="仿宋_GB2312" w:eastAsia="仿宋_GB2312" w:hAnsi="Times New Roman" w:cs="Times New Roman" w:hint="eastAsia"/>
          <w:sz w:val="32"/>
          <w:szCs w:val="32"/>
          <w:shd w:val="clear" w:color="auto" w:fill="FFFFFF"/>
          <w:lang w:bidi="ar"/>
        </w:rPr>
        <w:lastRenderedPageBreak/>
        <w:t>1</w:t>
      </w:r>
      <w:bookmarkStart w:id="6" w:name="_Hlk7724449"/>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lang w:bidi="ar"/>
        </w:rPr>
        <w:t>市、县级风景名胜区总体规划</w:t>
      </w:r>
      <w:bookmarkStart w:id="7" w:name="_Hlk9156441"/>
      <w:r>
        <w:rPr>
          <w:rFonts w:ascii="仿宋_GB2312" w:eastAsia="仿宋_GB2312" w:hAnsi="Times New Roman" w:cs="Times New Roman" w:hint="eastAsia"/>
          <w:sz w:val="32"/>
          <w:szCs w:val="32"/>
          <w:lang w:bidi="ar"/>
        </w:rPr>
        <w:t>或详细</w:t>
      </w:r>
      <w:bookmarkStart w:id="8" w:name="_Hlk9156153"/>
      <w:r>
        <w:rPr>
          <w:rFonts w:ascii="仿宋_GB2312" w:eastAsia="仿宋_GB2312" w:hAnsi="Times New Roman" w:cs="Times New Roman" w:hint="eastAsia"/>
          <w:sz w:val="32"/>
          <w:szCs w:val="32"/>
          <w:lang w:bidi="ar"/>
        </w:rPr>
        <w:t>规划</w:t>
      </w:r>
      <w:bookmarkEnd w:id="7"/>
      <w:bookmarkEnd w:id="8"/>
      <w:r>
        <w:rPr>
          <w:rFonts w:ascii="仿宋_GB2312" w:eastAsia="仿宋_GB2312" w:hAnsi="Times New Roman" w:cs="Times New Roman" w:hint="eastAsia"/>
          <w:sz w:val="32"/>
          <w:szCs w:val="32"/>
          <w:lang w:bidi="ar"/>
        </w:rPr>
        <w:t>的编制；</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2</w:t>
      </w:r>
      <w:r>
        <w:rPr>
          <w:rFonts w:ascii="仿宋_GB2312" w:eastAsia="仿宋_GB2312" w:hAnsi="Times New Roman" w:cs="Times New Roman" w:hint="eastAsia"/>
          <w:sz w:val="32"/>
          <w:szCs w:val="32"/>
          <w:shd w:val="clear" w:color="auto" w:fill="FFFFFF"/>
          <w:lang w:bidi="ar"/>
        </w:rPr>
        <w:t>．建设面积</w:t>
      </w:r>
      <w:bookmarkEnd w:id="6"/>
      <w:r>
        <w:rPr>
          <w:rFonts w:ascii="仿宋_GB2312" w:eastAsia="仿宋_GB2312" w:hAnsi="Times New Roman" w:cs="Times New Roman" w:hint="eastAsia"/>
          <w:sz w:val="32"/>
          <w:szCs w:val="32"/>
          <w:shd w:val="clear" w:color="auto" w:fill="FFFFFF"/>
          <w:lang w:bidi="ar"/>
        </w:rPr>
        <w:t>２</w:t>
      </w:r>
      <w:r>
        <w:rPr>
          <w:rFonts w:ascii="仿宋_GB2312" w:eastAsia="仿宋_GB2312" w:hAnsi="Times New Roman" w:cs="Times New Roman" w:hint="eastAsia"/>
          <w:sz w:val="32"/>
          <w:szCs w:val="32"/>
          <w:shd w:val="clear" w:color="auto" w:fill="FFFFFF"/>
          <w:lang w:bidi="ar"/>
        </w:rPr>
        <w:t>-5</w:t>
      </w:r>
      <w:r>
        <w:rPr>
          <w:rFonts w:ascii="仿宋_GB2312" w:eastAsia="仿宋_GB2312" w:hAnsi="Times New Roman" w:cs="Times New Roman" w:hint="eastAsia"/>
          <w:sz w:val="32"/>
          <w:szCs w:val="32"/>
          <w:shd w:val="clear" w:color="auto" w:fill="FFFFFF"/>
          <w:lang w:bidi="ar"/>
        </w:rPr>
        <w:t>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或工程造价</w:t>
      </w:r>
      <w:r>
        <w:rPr>
          <w:rFonts w:ascii="仿宋_GB2312" w:eastAsia="仿宋_GB2312" w:hAnsi="Times New Roman" w:cs="Times New Roman" w:hint="eastAsia"/>
          <w:sz w:val="32"/>
          <w:szCs w:val="32"/>
          <w:shd w:val="clear" w:color="auto" w:fill="FFFFFF"/>
          <w:lang w:bidi="ar"/>
        </w:rPr>
        <w:t>1000-2000</w:t>
      </w:r>
      <w:r>
        <w:rPr>
          <w:rFonts w:ascii="仿宋_GB2312" w:eastAsia="仿宋_GB2312" w:hAnsi="Times New Roman" w:cs="Times New Roman" w:hint="eastAsia"/>
          <w:sz w:val="32"/>
          <w:szCs w:val="32"/>
          <w:shd w:val="clear" w:color="auto" w:fill="FFFFFF"/>
          <w:lang w:bidi="ar"/>
        </w:rPr>
        <w:t>万元，且工程</w:t>
      </w:r>
      <w:bookmarkStart w:id="9" w:name="_Hlk9156611"/>
      <w:r>
        <w:rPr>
          <w:rFonts w:ascii="仿宋_GB2312" w:eastAsia="仿宋_GB2312" w:hAnsi="Times New Roman" w:cs="Times New Roman" w:hint="eastAsia"/>
          <w:sz w:val="32"/>
          <w:szCs w:val="32"/>
          <w:shd w:val="clear" w:color="auto" w:fill="FFFFFF"/>
          <w:lang w:bidi="ar"/>
        </w:rPr>
        <w:t>涉及园林建筑、或水景工程、或园林小品的园林绿化项目的规划设计与施工；</w:t>
      </w:r>
      <w:bookmarkEnd w:id="9"/>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3</w:t>
      </w:r>
      <w:r>
        <w:rPr>
          <w:rFonts w:ascii="仿宋_GB2312" w:eastAsia="仿宋_GB2312" w:hAnsi="Times New Roman" w:cs="Times New Roman" w:hint="eastAsia"/>
          <w:sz w:val="32"/>
          <w:szCs w:val="32"/>
          <w:shd w:val="clear" w:color="auto" w:fill="FFFFFF"/>
          <w:lang w:bidi="ar"/>
        </w:rPr>
        <w:t>．建设面积</w:t>
      </w:r>
      <w:r>
        <w:rPr>
          <w:rFonts w:ascii="仿宋_GB2312" w:eastAsia="仿宋_GB2312" w:hAnsi="Times New Roman" w:cs="Times New Roman" w:hint="eastAsia"/>
          <w:sz w:val="32"/>
          <w:szCs w:val="32"/>
          <w:shd w:val="clear" w:color="auto" w:fill="FFFFFF"/>
          <w:lang w:bidi="ar"/>
        </w:rPr>
        <w:t>0.5-1</w:t>
      </w:r>
      <w:r>
        <w:rPr>
          <w:rFonts w:ascii="仿宋_GB2312" w:eastAsia="仿宋_GB2312" w:hAnsi="Times New Roman" w:cs="Times New Roman" w:hint="eastAsia"/>
          <w:sz w:val="32"/>
          <w:szCs w:val="32"/>
          <w:shd w:val="clear" w:color="auto" w:fill="FFFFFF"/>
          <w:lang w:bidi="ar"/>
        </w:rPr>
        <w:t>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的专类公园</w:t>
      </w:r>
      <w:bookmarkStart w:id="10" w:name="_Hlk9158799"/>
      <w:r>
        <w:rPr>
          <w:rFonts w:ascii="仿宋_GB2312" w:eastAsia="仿宋_GB2312" w:hAnsi="Times New Roman" w:cs="Times New Roman" w:hint="eastAsia"/>
          <w:sz w:val="32"/>
          <w:szCs w:val="32"/>
          <w:shd w:val="clear" w:color="auto" w:fill="FFFFFF"/>
          <w:lang w:bidi="ar"/>
        </w:rPr>
        <w:t>的规划设计与施工</w:t>
      </w:r>
      <w:bookmarkEnd w:id="10"/>
      <w:r>
        <w:rPr>
          <w:rFonts w:ascii="仿宋_GB2312" w:eastAsia="仿宋_GB2312" w:hAnsi="Times New Roman" w:cs="Times New Roman" w:hint="eastAsia"/>
          <w:sz w:val="32"/>
          <w:szCs w:val="32"/>
          <w:shd w:val="clear" w:color="auto" w:fill="FFFFFF"/>
          <w:lang w:bidi="ar"/>
        </w:rPr>
        <w:t>；</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4</w:t>
      </w:r>
      <w:r>
        <w:rPr>
          <w:rFonts w:ascii="仿宋_GB2312" w:eastAsia="仿宋_GB2312" w:hAnsi="Times New Roman" w:cs="Times New Roman" w:hint="eastAsia"/>
          <w:sz w:val="32"/>
          <w:szCs w:val="32"/>
          <w:shd w:val="clear" w:color="auto" w:fill="FFFFFF"/>
          <w:lang w:bidi="ar"/>
        </w:rPr>
        <w:t>．国家级</w:t>
      </w:r>
      <w:bookmarkStart w:id="11" w:name="_Hlk9158770"/>
      <w:r>
        <w:rPr>
          <w:rFonts w:ascii="仿宋_GB2312" w:eastAsia="仿宋_GB2312" w:hAnsi="Times New Roman" w:cs="Times New Roman" w:hint="eastAsia"/>
          <w:sz w:val="32"/>
          <w:szCs w:val="32"/>
          <w:shd w:val="clear" w:color="auto" w:fill="FFFFFF"/>
          <w:lang w:bidi="ar"/>
        </w:rPr>
        <w:t>专业展览的园林景观展</w:t>
      </w:r>
      <w:bookmarkEnd w:id="11"/>
      <w:r>
        <w:rPr>
          <w:rFonts w:ascii="仿宋_GB2312" w:eastAsia="仿宋_GB2312" w:hAnsi="Times New Roman" w:cs="Times New Roman" w:hint="eastAsia"/>
          <w:sz w:val="32"/>
          <w:szCs w:val="32"/>
          <w:shd w:val="clear" w:color="auto" w:fill="FFFFFF"/>
          <w:lang w:bidi="ar"/>
        </w:rPr>
        <w:t>台、省级专业展览的园林景观展区的设计与施工；</w:t>
      </w:r>
    </w:p>
    <w:p w:rsidR="00A77DC0" w:rsidRDefault="00E77A04">
      <w:pPr>
        <w:spacing w:line="570" w:lineRule="exact"/>
        <w:ind w:firstLineChars="200" w:firstLine="640"/>
        <w:rPr>
          <w:shd w:val="clear" w:color="auto" w:fill="FFFFFF"/>
        </w:rPr>
      </w:pPr>
      <w:bookmarkStart w:id="12" w:name="_Hlk9158629"/>
      <w:r>
        <w:rPr>
          <w:rFonts w:ascii="仿宋_GB2312" w:eastAsia="仿宋_GB2312" w:hAnsi="Times New Roman" w:cs="Times New Roman" w:hint="eastAsia"/>
          <w:sz w:val="32"/>
          <w:szCs w:val="32"/>
          <w:shd w:val="clear" w:color="auto" w:fill="FFFFFF"/>
          <w:lang w:bidi="ar"/>
        </w:rPr>
        <w:t>5</w:t>
      </w:r>
      <w:bookmarkEnd w:id="12"/>
      <w:r>
        <w:rPr>
          <w:rFonts w:ascii="仿宋_GB2312" w:eastAsia="仿宋_GB2312" w:hAnsi="Times New Roman" w:cs="Times New Roman" w:hint="eastAsia"/>
          <w:sz w:val="32"/>
          <w:szCs w:val="32"/>
          <w:shd w:val="clear" w:color="auto" w:fill="FFFFFF"/>
          <w:lang w:bidi="ar"/>
        </w:rPr>
        <w:t>．工程造价</w:t>
      </w:r>
      <w:r>
        <w:rPr>
          <w:rFonts w:ascii="仿宋_GB2312" w:eastAsia="仿宋_GB2312" w:hAnsi="Times New Roman" w:cs="Times New Roman" w:hint="eastAsia"/>
          <w:sz w:val="32"/>
          <w:szCs w:val="32"/>
          <w:shd w:val="clear" w:color="auto" w:fill="FFFFFF"/>
          <w:lang w:bidi="ar"/>
        </w:rPr>
        <w:t>300-500</w:t>
      </w:r>
      <w:r>
        <w:rPr>
          <w:rFonts w:ascii="仿宋_GB2312" w:eastAsia="仿宋_GB2312" w:hAnsi="Times New Roman" w:cs="Times New Roman" w:hint="eastAsia"/>
          <w:sz w:val="32"/>
          <w:szCs w:val="32"/>
          <w:shd w:val="clear" w:color="auto" w:fill="FFFFFF"/>
          <w:lang w:bidi="ar"/>
        </w:rPr>
        <w:t>万的古典园林或古建筑的设计和修复（修缮），或总建筑面积</w:t>
      </w:r>
      <w:r>
        <w:rPr>
          <w:rFonts w:ascii="仿宋_GB2312" w:eastAsia="仿宋_GB2312" w:hAnsi="Times New Roman" w:cs="Times New Roman" w:hint="eastAsia"/>
          <w:sz w:val="32"/>
          <w:szCs w:val="32"/>
          <w:shd w:val="clear" w:color="auto" w:fill="FFFFFF"/>
          <w:lang w:bidi="ar"/>
        </w:rPr>
        <w:t>200-500m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的园林建筑（仿古建）设计和施工；</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6</w:t>
      </w:r>
      <w:r>
        <w:rPr>
          <w:rFonts w:ascii="仿宋_GB2312" w:eastAsia="仿宋_GB2312" w:hAnsi="Times New Roman" w:cs="Times New Roman" w:hint="eastAsia"/>
          <w:sz w:val="32"/>
          <w:szCs w:val="32"/>
          <w:shd w:val="clear" w:color="auto" w:fill="FFFFFF"/>
          <w:lang w:bidi="ar"/>
        </w:rPr>
        <w:t>．工程造价</w:t>
      </w:r>
      <w:r>
        <w:rPr>
          <w:rFonts w:ascii="仿宋_GB2312" w:eastAsia="仿宋_GB2312" w:hAnsi="Times New Roman" w:cs="Times New Roman" w:hint="eastAsia"/>
          <w:sz w:val="32"/>
          <w:szCs w:val="32"/>
          <w:shd w:val="clear" w:color="auto" w:fill="FFFFFF"/>
          <w:lang w:bidi="ar"/>
        </w:rPr>
        <w:t>300-1000</w:t>
      </w:r>
      <w:r>
        <w:rPr>
          <w:rFonts w:ascii="仿宋_GB2312" w:eastAsia="仿宋_GB2312" w:hAnsi="Times New Roman" w:cs="Times New Roman" w:hint="eastAsia"/>
          <w:sz w:val="32"/>
          <w:szCs w:val="32"/>
          <w:shd w:val="clear" w:color="auto" w:fill="FFFFFF"/>
          <w:lang w:bidi="ar"/>
        </w:rPr>
        <w:t>万元，且立地条件</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shd w:val="clear" w:color="auto" w:fill="FFFFFF"/>
          <w:lang w:bidi="ar"/>
        </w:rPr>
        <w:t>施工环境</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shd w:val="clear" w:color="auto" w:fill="FFFFFF"/>
          <w:lang w:bidi="ar"/>
        </w:rPr>
        <w:t>较复杂，且技术要求较高和施工难度较大的园林绿化项目。</w:t>
      </w:r>
    </w:p>
    <w:bookmarkEnd w:id="5"/>
    <w:p w:rsidR="00A77DC0" w:rsidRDefault="00E77A04">
      <w:pPr>
        <w:spacing w:line="570" w:lineRule="exact"/>
        <w:ind w:firstLineChars="200" w:firstLine="640"/>
        <w:rPr>
          <w:rFonts w:ascii="Times New Roman" w:eastAsia="楷体_GB2312" w:hAnsi="Times New Roman" w:cs="Times New Roman"/>
          <w:bCs/>
          <w:shd w:val="clear" w:color="auto" w:fill="FFFFFF"/>
        </w:rPr>
      </w:pPr>
      <w:r>
        <w:rPr>
          <w:rFonts w:ascii="Times New Roman" w:eastAsia="楷体_GB2312" w:hAnsi="Times New Roman" w:cs="楷体_GB2312" w:hint="eastAsia"/>
          <w:bCs/>
          <w:sz w:val="32"/>
          <w:szCs w:val="32"/>
          <w:shd w:val="clear" w:color="auto" w:fill="FFFFFF"/>
          <w:lang w:bidi="ar"/>
        </w:rPr>
        <w:t>（三）一般项目是指：</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1</w:t>
      </w:r>
      <w:r>
        <w:rPr>
          <w:rFonts w:ascii="仿宋_GB2312" w:eastAsia="仿宋_GB2312" w:hAnsi="Times New Roman" w:cs="Times New Roman" w:hint="eastAsia"/>
          <w:sz w:val="32"/>
          <w:szCs w:val="32"/>
          <w:shd w:val="clear" w:color="auto" w:fill="FFFFFF"/>
          <w:lang w:bidi="ar"/>
        </w:rPr>
        <w:t>．片林、风景林和一般标准的道路绿化等园林绿化项目的规划设计与施工；</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2</w:t>
      </w:r>
      <w:r>
        <w:rPr>
          <w:rFonts w:ascii="仿宋_GB2312" w:eastAsia="仿宋_GB2312" w:hAnsi="Times New Roman" w:cs="Times New Roman" w:hint="eastAsia"/>
          <w:sz w:val="32"/>
          <w:szCs w:val="32"/>
          <w:shd w:val="clear" w:color="auto" w:fill="FFFFFF"/>
          <w:lang w:bidi="ar"/>
        </w:rPr>
        <w:t>．建设面积</w:t>
      </w:r>
      <w:r>
        <w:rPr>
          <w:rFonts w:ascii="仿宋_GB2312" w:eastAsia="仿宋_GB2312" w:hAnsi="Times New Roman" w:cs="Times New Roman" w:hint="eastAsia"/>
          <w:sz w:val="32"/>
          <w:szCs w:val="32"/>
          <w:shd w:val="clear" w:color="auto" w:fill="FFFFFF"/>
          <w:lang w:bidi="ar"/>
        </w:rPr>
        <w:t>0.4-</w:t>
      </w:r>
      <w:r>
        <w:rPr>
          <w:rFonts w:ascii="仿宋_GB2312" w:eastAsia="仿宋_GB2312" w:hAnsi="Times New Roman" w:cs="Times New Roman" w:hint="eastAsia"/>
          <w:sz w:val="32"/>
          <w:szCs w:val="32"/>
          <w:shd w:val="clear" w:color="auto" w:fill="FFFFFF"/>
          <w:lang w:bidi="ar"/>
        </w:rPr>
        <w:t>２万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，或工程造价</w:t>
      </w:r>
      <w:r>
        <w:rPr>
          <w:rFonts w:ascii="仿宋_GB2312" w:eastAsia="仿宋_GB2312" w:hAnsi="Times New Roman" w:cs="Times New Roman" w:hint="eastAsia"/>
          <w:sz w:val="32"/>
          <w:szCs w:val="32"/>
          <w:shd w:val="clear" w:color="auto" w:fill="FFFFFF"/>
          <w:lang w:bidi="ar"/>
        </w:rPr>
        <w:t>200-1000</w:t>
      </w:r>
      <w:r>
        <w:rPr>
          <w:rFonts w:ascii="仿宋_GB2312" w:eastAsia="仿宋_GB2312" w:hAnsi="Times New Roman" w:cs="Times New Roman" w:hint="eastAsia"/>
          <w:sz w:val="32"/>
          <w:szCs w:val="32"/>
          <w:shd w:val="clear" w:color="auto" w:fill="FFFFFF"/>
          <w:lang w:bidi="ar"/>
        </w:rPr>
        <w:t>万元的各类公园、绿地的规划设计与施工；</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3</w:t>
      </w:r>
      <w:r>
        <w:rPr>
          <w:rFonts w:ascii="仿宋_GB2312" w:eastAsia="仿宋_GB2312" w:hAnsi="Times New Roman" w:cs="Times New Roman" w:hint="eastAsia"/>
          <w:sz w:val="32"/>
          <w:szCs w:val="32"/>
          <w:shd w:val="clear" w:color="auto" w:fill="FFFFFF"/>
          <w:lang w:bidi="ar"/>
        </w:rPr>
        <w:t>．地市级园林景观展的规划设计与施工；</w:t>
      </w:r>
    </w:p>
    <w:p w:rsidR="00A77DC0" w:rsidRDefault="00E77A04">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4</w:t>
      </w:r>
      <w:r>
        <w:rPr>
          <w:rFonts w:ascii="仿宋_GB2312" w:eastAsia="仿宋_GB2312" w:hAnsi="Times New Roman" w:cs="Times New Roman" w:hint="eastAsia"/>
          <w:sz w:val="32"/>
          <w:szCs w:val="32"/>
          <w:shd w:val="clear" w:color="auto" w:fill="FFFFFF"/>
          <w:lang w:bidi="ar"/>
        </w:rPr>
        <w:t>．总建筑面积</w:t>
      </w:r>
      <w:r>
        <w:rPr>
          <w:rFonts w:ascii="仿宋_GB2312" w:eastAsia="仿宋_GB2312" w:hAnsi="Times New Roman" w:cs="Times New Roman" w:hint="eastAsia"/>
          <w:sz w:val="32"/>
          <w:szCs w:val="32"/>
          <w:shd w:val="clear" w:color="auto" w:fill="FFFFFF"/>
          <w:lang w:bidi="ar"/>
        </w:rPr>
        <w:t>100-200m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的园林建筑（仿古建）设计和施工。</w:t>
      </w:r>
    </w:p>
    <w:p w:rsidR="00A77DC0" w:rsidRDefault="00A77DC0">
      <w:pPr>
        <w:spacing w:line="570" w:lineRule="exact"/>
        <w:rPr>
          <w:rFonts w:ascii="Times New Roman" w:hAnsi="Times New Roman" w:cs="Times New Roman"/>
          <w:shd w:val="clear" w:color="auto" w:fill="FFFFFF"/>
        </w:rPr>
      </w:pPr>
    </w:p>
    <w:p w:rsidR="00A77DC0" w:rsidRDefault="00E77A04">
      <w:pPr>
        <w:spacing w:line="570" w:lineRule="exact"/>
        <w:ind w:firstLineChars="200" w:firstLine="480"/>
        <w:rPr>
          <w:rFonts w:hAnsi="仿宋_GB2312" w:cs="仿宋_GB2312"/>
          <w:bCs/>
          <w:sz w:val="24"/>
          <w:szCs w:val="22"/>
          <w:shd w:val="clear" w:color="auto" w:fill="FFFFFF"/>
        </w:rPr>
      </w:pPr>
      <w:r>
        <w:rPr>
          <w:rFonts w:ascii="仿宋_GB2312" w:eastAsia="仿宋_GB2312" w:hAnsi="仿宋_GB2312" w:cs="仿宋_GB2312" w:hint="eastAsia"/>
          <w:bCs/>
          <w:sz w:val="24"/>
          <w:szCs w:val="22"/>
          <w:shd w:val="clear" w:color="auto" w:fill="FFFFFF"/>
          <w:lang w:bidi="ar"/>
        </w:rPr>
        <w:t>注：佐证材料需提供符合规范要求的规划设计图纸、中标通知书、施工合同。</w:t>
      </w:r>
    </w:p>
    <w:p w:rsidR="00A77DC0" w:rsidRDefault="00A77DC0">
      <w:pPr>
        <w:rPr>
          <w:rFonts w:ascii="仿宋_GB2312" w:eastAsia="仿宋_GB2312" w:hAnsi="仿宋_GB2312" w:cs="仿宋_GB2312"/>
          <w:bCs/>
          <w:sz w:val="24"/>
          <w:szCs w:val="22"/>
          <w:shd w:val="clear" w:color="auto" w:fill="FFFFFF"/>
          <w:lang w:bidi="ar"/>
        </w:rPr>
        <w:sectPr w:rsidR="00A77DC0">
          <w:pgSz w:w="11906" w:h="16838"/>
          <w:pgMar w:top="1871" w:right="1531" w:bottom="1701" w:left="1531" w:header="851" w:footer="1559" w:gutter="0"/>
          <w:pgNumType w:fmt="numberInDash"/>
          <w:cols w:space="425"/>
          <w:docGrid w:type="lines" w:linePitch="586"/>
        </w:sectPr>
      </w:pPr>
    </w:p>
    <w:p w:rsidR="00A77DC0" w:rsidRDefault="00E77A04">
      <w:pPr>
        <w:ind w:firstLineChars="1000" w:firstLine="4000"/>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40"/>
          <w:szCs w:val="40"/>
          <w:lang w:bidi="ar"/>
        </w:rPr>
        <w:lastRenderedPageBreak/>
        <w:t>工程复杂程度划分参考</w:t>
      </w:r>
      <w:r>
        <w:rPr>
          <w:rFonts w:ascii="楷体_GB2312" w:eastAsia="楷体_GB2312" w:hAnsi="楷体_GB2312" w:cs="楷体_GB2312" w:hint="eastAsia"/>
          <w:sz w:val="32"/>
          <w:szCs w:val="32"/>
          <w:lang w:bidi="ar"/>
        </w:rPr>
        <w:t>（建筑工程）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7"/>
        <w:gridCol w:w="903"/>
        <w:gridCol w:w="1687"/>
        <w:gridCol w:w="3525"/>
        <w:gridCol w:w="3325"/>
        <w:gridCol w:w="3750"/>
      </w:tblGrid>
      <w:tr w:rsidR="00A77DC0">
        <w:trPr>
          <w:jc w:val="center"/>
        </w:trPr>
        <w:tc>
          <w:tcPr>
            <w:tcW w:w="51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序号</w:t>
            </w:r>
          </w:p>
        </w:tc>
        <w:tc>
          <w:tcPr>
            <w:tcW w:w="90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建设</w:t>
            </w:r>
          </w:p>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项目</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工程等级特征</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大型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中型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小型</w:t>
            </w:r>
          </w:p>
        </w:tc>
      </w:tr>
      <w:tr w:rsidR="00A77DC0">
        <w:trPr>
          <w:trHeight w:val="567"/>
          <w:jc w:val="center"/>
        </w:trPr>
        <w:tc>
          <w:tcPr>
            <w:tcW w:w="5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jc w:val="center"/>
              <w:rPr>
                <w:rFonts w:ascii="Times New Roman" w:hAnsi="Times New Roman" w:cs="Times New Roman"/>
                <w:szCs w:val="21"/>
              </w:rPr>
            </w:pPr>
            <w:r>
              <w:rPr>
                <w:rFonts w:ascii="Times New Roman" w:eastAsia="仿宋_GB2312" w:hAnsi="Times New Roman" w:cs="Times New Roman"/>
                <w:szCs w:val="21"/>
                <w:lang w:bidi="ar"/>
              </w:rPr>
              <w:t>1</w:t>
            </w:r>
          </w:p>
        </w:tc>
        <w:tc>
          <w:tcPr>
            <w:tcW w:w="9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jc w:val="center"/>
              <w:rPr>
                <w:rFonts w:ascii="Times New Roman" w:hAnsi="Times New Roman" w:cs="Times New Roman"/>
                <w:szCs w:val="21"/>
              </w:rPr>
            </w:pPr>
            <w:r>
              <w:rPr>
                <w:rFonts w:ascii="Times New Roman" w:eastAsia="仿宋_GB2312" w:hAnsi="Times New Roman" w:cs="Times New Roman" w:hint="eastAsia"/>
                <w:szCs w:val="21"/>
                <w:lang w:bidi="ar"/>
              </w:rPr>
              <w:t>一</w:t>
            </w:r>
          </w:p>
          <w:p w:rsidR="00A77DC0" w:rsidRDefault="00E77A04">
            <w:pPr>
              <w:jc w:val="center"/>
              <w:rPr>
                <w:rFonts w:ascii="Times New Roman" w:hAnsi="Times New Roman" w:cs="Times New Roman"/>
                <w:szCs w:val="21"/>
              </w:rPr>
            </w:pPr>
            <w:r>
              <w:rPr>
                <w:rFonts w:ascii="Times New Roman" w:eastAsia="仿宋_GB2312" w:hAnsi="Times New Roman" w:cs="Times New Roman" w:hint="eastAsia"/>
                <w:szCs w:val="21"/>
                <w:lang w:bidi="ar"/>
              </w:rPr>
              <w:t>般</w:t>
            </w:r>
          </w:p>
          <w:p w:rsidR="00A77DC0" w:rsidRDefault="00E77A04">
            <w:pPr>
              <w:jc w:val="center"/>
              <w:rPr>
                <w:rFonts w:ascii="Times New Roman" w:hAnsi="Times New Roman" w:cs="Times New Roman"/>
                <w:szCs w:val="21"/>
              </w:rPr>
            </w:pPr>
            <w:r>
              <w:rPr>
                <w:rFonts w:ascii="Times New Roman" w:eastAsia="仿宋_GB2312" w:hAnsi="Times New Roman" w:cs="Times New Roman" w:hint="eastAsia"/>
                <w:szCs w:val="21"/>
                <w:lang w:bidi="ar"/>
              </w:rPr>
              <w:t>公</w:t>
            </w:r>
          </w:p>
          <w:p w:rsidR="00A77DC0" w:rsidRDefault="00E77A04">
            <w:pPr>
              <w:jc w:val="center"/>
              <w:rPr>
                <w:rFonts w:ascii="Times New Roman" w:hAnsi="Times New Roman" w:cs="Times New Roman"/>
                <w:szCs w:val="21"/>
              </w:rPr>
            </w:pPr>
            <w:r>
              <w:rPr>
                <w:rFonts w:ascii="Times New Roman" w:eastAsia="仿宋_GB2312" w:hAnsi="Times New Roman" w:cs="Times New Roman" w:hint="eastAsia"/>
                <w:szCs w:val="21"/>
                <w:lang w:bidi="ar"/>
              </w:rPr>
              <w:t>共</w:t>
            </w:r>
          </w:p>
          <w:p w:rsidR="00A77DC0" w:rsidRDefault="00E77A04">
            <w:pPr>
              <w:jc w:val="center"/>
              <w:rPr>
                <w:rFonts w:ascii="Times New Roman" w:hAnsi="Times New Roman" w:cs="Times New Roman"/>
                <w:szCs w:val="21"/>
              </w:rPr>
            </w:pPr>
            <w:r>
              <w:rPr>
                <w:rFonts w:ascii="Times New Roman" w:eastAsia="仿宋_GB2312" w:hAnsi="Times New Roman" w:cs="Times New Roman" w:hint="eastAsia"/>
                <w:szCs w:val="21"/>
                <w:lang w:bidi="ar"/>
              </w:rPr>
              <w:t>建</w:t>
            </w:r>
          </w:p>
          <w:p w:rsidR="00A77DC0" w:rsidRDefault="00E77A04">
            <w:pPr>
              <w:jc w:val="center"/>
              <w:rPr>
                <w:rFonts w:ascii="Times New Roman" w:hAnsi="Times New Roman" w:cs="Times New Roman"/>
                <w:szCs w:val="21"/>
              </w:rPr>
            </w:pPr>
            <w:r>
              <w:rPr>
                <w:rFonts w:ascii="Times New Roman" w:eastAsia="仿宋_GB2312" w:hAnsi="Times New Roman" w:cs="Times New Roman" w:hint="eastAsia"/>
                <w:szCs w:val="21"/>
                <w:lang w:bidi="ar"/>
              </w:rPr>
              <w:t>筑</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单体建筑面积</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20000</w:t>
            </w:r>
            <w:r>
              <w:rPr>
                <w:rFonts w:ascii="Times New Roman" w:eastAsia="仿宋_GB2312" w:hAnsi="Times New Roman" w:cs="Times New Roman" w:hint="eastAsia"/>
                <w:szCs w:val="21"/>
                <w:lang w:bidi="ar"/>
              </w:rPr>
              <w:t>㎡以上</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5000-20000</w:t>
            </w:r>
            <w:r>
              <w:rPr>
                <w:rFonts w:ascii="Times New Roman" w:eastAsia="仿宋_GB2312" w:hAnsi="Times New Roman" w:cs="Times New Roman" w:hint="eastAsia"/>
                <w:szCs w:val="21"/>
                <w:lang w:bidi="ar"/>
              </w:rPr>
              <w:t>㎡</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5000</w:t>
            </w:r>
            <w:r>
              <w:rPr>
                <w:rFonts w:ascii="Times New Roman" w:eastAsia="仿宋_GB2312" w:hAnsi="Times New Roman" w:cs="Times New Roman" w:hint="eastAsia"/>
                <w:szCs w:val="21"/>
                <w:lang w:bidi="ar"/>
              </w:rPr>
              <w:t>㎡</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建筑高度</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&gt;50m</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24-50m</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24m</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复</w:t>
            </w:r>
          </w:p>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杂</w:t>
            </w:r>
          </w:p>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程</w:t>
            </w:r>
          </w:p>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度</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rPr>
                <w:rFonts w:ascii="Times New Roman" w:hAnsi="Times New Roman" w:cs="Times New Roman"/>
                <w:szCs w:val="21"/>
              </w:rPr>
            </w:pPr>
            <w:r>
              <w:rPr>
                <w:rFonts w:ascii="Times New Roman" w:eastAsia="仿宋_GB2312" w:hAnsi="Times New Roman" w:cs="Times New Roman"/>
                <w:szCs w:val="21"/>
                <w:lang w:bidi="ar"/>
              </w:rPr>
              <w:t>1.</w:t>
            </w:r>
            <w:r>
              <w:rPr>
                <w:rFonts w:ascii="Times New Roman" w:eastAsia="仿宋_GB2312" w:hAnsi="Times New Roman" w:cs="Times New Roman" w:hint="eastAsia"/>
                <w:szCs w:val="21"/>
                <w:lang w:bidi="ar"/>
              </w:rPr>
              <w:t>大型公共建筑工程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rPr>
                <w:rFonts w:ascii="Times New Roman" w:hAnsi="Times New Roman" w:cs="Times New Roman"/>
                <w:szCs w:val="21"/>
              </w:rPr>
            </w:pPr>
            <w:r>
              <w:rPr>
                <w:rFonts w:ascii="Times New Roman" w:eastAsia="仿宋_GB2312" w:hAnsi="Times New Roman" w:cs="Times New Roman"/>
                <w:szCs w:val="21"/>
                <w:lang w:bidi="ar"/>
              </w:rPr>
              <w:t>1.</w:t>
            </w:r>
            <w:r>
              <w:rPr>
                <w:rFonts w:ascii="Times New Roman" w:eastAsia="仿宋_GB2312" w:hAnsi="Times New Roman" w:cs="Times New Roman" w:hint="eastAsia"/>
                <w:szCs w:val="21"/>
                <w:lang w:bidi="ar"/>
              </w:rPr>
              <w:t>中型公共建筑工程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1.</w:t>
            </w:r>
            <w:r>
              <w:rPr>
                <w:rFonts w:ascii="Times New Roman" w:eastAsia="仿宋_GB2312" w:hAnsi="Times New Roman" w:cs="Times New Roman" w:hint="eastAsia"/>
                <w:szCs w:val="21"/>
                <w:lang w:bidi="ar"/>
              </w:rPr>
              <w:t>功能单一、技术要求简单的小型公共建筑工程</w:t>
            </w:r>
          </w:p>
        </w:tc>
      </w:tr>
      <w:tr w:rsidR="00A77DC0">
        <w:trPr>
          <w:trHeight w:val="925"/>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2.</w:t>
            </w:r>
            <w:r>
              <w:rPr>
                <w:rFonts w:ascii="Times New Roman" w:eastAsia="仿宋_GB2312" w:hAnsi="Times New Roman" w:cs="Times New Roman" w:hint="eastAsia"/>
                <w:szCs w:val="21"/>
                <w:lang w:bidi="ar"/>
              </w:rPr>
              <w:t>技术要求复杂或具有经济、文化、历史等意义的省</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市</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级中小型公共建筑工程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2.</w:t>
            </w:r>
            <w:r>
              <w:rPr>
                <w:rFonts w:ascii="Times New Roman" w:eastAsia="仿宋_GB2312" w:hAnsi="Times New Roman" w:cs="Times New Roman" w:hint="eastAsia"/>
                <w:szCs w:val="21"/>
                <w:lang w:bidi="ar"/>
              </w:rPr>
              <w:t>技术要求复杂或有地区性意义的小型公共建筑工程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2.</w:t>
            </w:r>
            <w:r>
              <w:rPr>
                <w:rFonts w:ascii="Times New Roman" w:eastAsia="仿宋_GB2312" w:hAnsi="Times New Roman" w:cs="Times New Roman" w:hint="eastAsia"/>
                <w:szCs w:val="21"/>
                <w:lang w:bidi="ar"/>
              </w:rPr>
              <w:t>高度</w:t>
            </w:r>
            <w:r>
              <w:rPr>
                <w:rFonts w:ascii="Times New Roman" w:eastAsia="仿宋_GB2312" w:hAnsi="Times New Roman" w:cs="Times New Roman"/>
                <w:szCs w:val="21"/>
                <w:lang w:bidi="ar"/>
              </w:rPr>
              <w:t>&lt;24m</w:t>
            </w:r>
            <w:r>
              <w:rPr>
                <w:rFonts w:ascii="Times New Roman" w:eastAsia="仿宋_GB2312" w:hAnsi="Times New Roman" w:cs="Times New Roman" w:hint="eastAsia"/>
                <w:szCs w:val="21"/>
                <w:lang w:bidi="ar"/>
              </w:rPr>
              <w:t>的一般公共建筑工程</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3.</w:t>
            </w:r>
            <w:r>
              <w:rPr>
                <w:rFonts w:ascii="Times New Roman" w:eastAsia="仿宋_GB2312" w:hAnsi="Times New Roman" w:cs="Times New Roman" w:hint="eastAsia"/>
                <w:szCs w:val="21"/>
                <w:lang w:bidi="ar"/>
              </w:rPr>
              <w:t>高度</w:t>
            </w:r>
            <w:r>
              <w:rPr>
                <w:rFonts w:ascii="Times New Roman" w:eastAsia="仿宋_GB2312" w:hAnsi="Times New Roman" w:cs="Times New Roman"/>
                <w:szCs w:val="21"/>
                <w:lang w:bidi="ar"/>
              </w:rPr>
              <w:t>&gt;50m</w:t>
            </w:r>
            <w:r>
              <w:rPr>
                <w:rFonts w:ascii="Times New Roman" w:eastAsia="仿宋_GB2312" w:hAnsi="Times New Roman" w:cs="Times New Roman" w:hint="eastAsia"/>
                <w:szCs w:val="21"/>
                <w:lang w:bidi="ar"/>
              </w:rPr>
              <w:t>的公共建筑工程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3.</w:t>
            </w:r>
            <w:r>
              <w:rPr>
                <w:rFonts w:ascii="Times New Roman" w:eastAsia="仿宋_GB2312" w:hAnsi="Times New Roman" w:cs="Times New Roman" w:hint="eastAsia"/>
                <w:szCs w:val="21"/>
                <w:lang w:bidi="ar"/>
              </w:rPr>
              <w:t>高度</w:t>
            </w:r>
            <w:r>
              <w:rPr>
                <w:rFonts w:ascii="Times New Roman" w:eastAsia="仿宋_GB2312" w:hAnsi="Times New Roman" w:cs="Times New Roman"/>
                <w:szCs w:val="21"/>
                <w:lang w:bidi="ar"/>
              </w:rPr>
              <w:t>24-50m</w:t>
            </w:r>
            <w:r>
              <w:rPr>
                <w:rFonts w:ascii="Times New Roman" w:eastAsia="仿宋_GB2312" w:hAnsi="Times New Roman" w:cs="Times New Roman" w:hint="eastAsia"/>
                <w:szCs w:val="21"/>
                <w:lang w:bidi="ar"/>
              </w:rPr>
              <w:t>的一般公共建筑工程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3.</w:t>
            </w:r>
            <w:r>
              <w:rPr>
                <w:rFonts w:ascii="Times New Roman" w:eastAsia="仿宋_GB2312" w:hAnsi="Times New Roman" w:cs="Times New Roman" w:hint="eastAsia"/>
                <w:szCs w:val="21"/>
                <w:lang w:bidi="ar"/>
              </w:rPr>
              <w:t>小型仓储建筑工程</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4.</w:t>
            </w:r>
            <w:r>
              <w:rPr>
                <w:rFonts w:ascii="Times New Roman" w:eastAsia="仿宋_GB2312" w:hAnsi="Times New Roman" w:cs="Times New Roman" w:hint="eastAsia"/>
                <w:szCs w:val="21"/>
                <w:lang w:bidi="ar"/>
              </w:rPr>
              <w:t>相当于四、五星级饭店标准的室内装修、特殊声学装修工程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4.</w:t>
            </w:r>
            <w:r>
              <w:rPr>
                <w:rFonts w:ascii="Times New Roman" w:eastAsia="仿宋_GB2312" w:hAnsi="Times New Roman" w:cs="Times New Roman" w:hint="eastAsia"/>
                <w:szCs w:val="21"/>
                <w:lang w:bidi="ar"/>
              </w:rPr>
              <w:t>仿古建筑、一般标准的古建筑、保护性建筑以及地下建筑工程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4.</w:t>
            </w:r>
            <w:r>
              <w:rPr>
                <w:rFonts w:ascii="Times New Roman" w:eastAsia="仿宋_GB2312" w:hAnsi="Times New Roman" w:cs="Times New Roman" w:hint="eastAsia"/>
                <w:szCs w:val="21"/>
                <w:lang w:bidi="ar"/>
              </w:rPr>
              <w:t>简单的设备用房及其它配套用房工程</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高标准的古建筑、保护性建筑和地下建筑工程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大中型仓储建筑工程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简单的建筑环境设计及室外工程</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高标准的建筑环境设计和室外工程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一般标准的建筑环境设计和室外工程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相当于一星级饭店及以下标准的室内装修工程</w:t>
            </w:r>
          </w:p>
        </w:tc>
      </w:tr>
      <w:tr w:rsidR="00A77DC0">
        <w:trPr>
          <w:trHeight w:val="1310"/>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rPr>
                <w:rFonts w:ascii="Times New Roman" w:hAnsi="Times New Roman" w:cs="Times New Roman"/>
                <w:szCs w:val="21"/>
              </w:rPr>
            </w:pPr>
            <w:r>
              <w:rPr>
                <w:rFonts w:ascii="Times New Roman" w:eastAsia="仿宋_GB2312" w:hAnsi="Times New Roman" w:cs="Times New Roman"/>
                <w:szCs w:val="21"/>
                <w:lang w:bidi="ar"/>
              </w:rPr>
              <w:t>7.</w:t>
            </w:r>
            <w:r>
              <w:rPr>
                <w:rFonts w:ascii="Times New Roman" w:eastAsia="仿宋_GB2312" w:hAnsi="Times New Roman" w:cs="Times New Roman" w:hint="eastAsia"/>
                <w:szCs w:val="21"/>
                <w:lang w:bidi="ar"/>
              </w:rPr>
              <w:t>技术要求复杂的工业厂房</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rFonts w:ascii="Times New Roman" w:hAnsi="Times New Roman" w:cs="Times New Roman"/>
                <w:szCs w:val="21"/>
              </w:rPr>
            </w:pPr>
            <w:r>
              <w:rPr>
                <w:rFonts w:ascii="Times New Roman" w:eastAsia="仿宋_GB2312" w:hAnsi="Times New Roman" w:cs="Times New Roman"/>
                <w:szCs w:val="21"/>
                <w:lang w:bidi="ar"/>
              </w:rPr>
              <w:t>7.</w:t>
            </w:r>
            <w:r>
              <w:rPr>
                <w:rFonts w:ascii="Times New Roman" w:eastAsia="仿宋_GB2312" w:hAnsi="Times New Roman" w:cs="Times New Roman" w:hint="eastAsia"/>
                <w:szCs w:val="21"/>
                <w:lang w:bidi="ar"/>
              </w:rPr>
              <w:t>跨度小于</w:t>
            </w:r>
            <w:r>
              <w:rPr>
                <w:rFonts w:ascii="Times New Roman" w:eastAsia="仿宋_GB2312" w:hAnsi="Times New Roman" w:cs="Times New Roman"/>
                <w:szCs w:val="21"/>
                <w:lang w:bidi="ar"/>
              </w:rPr>
              <w:t>30</w:t>
            </w:r>
            <w:r>
              <w:rPr>
                <w:rFonts w:ascii="Times New Roman" w:eastAsia="仿宋_GB2312" w:hAnsi="Times New Roman" w:cs="Times New Roman" w:hint="eastAsia"/>
                <w:szCs w:val="21"/>
                <w:lang w:bidi="ar"/>
              </w:rPr>
              <w:t>米、吊车吨位小于</w:t>
            </w:r>
            <w:r>
              <w:rPr>
                <w:rFonts w:ascii="Times New Roman" w:eastAsia="仿宋_GB2312" w:hAnsi="Times New Roman" w:cs="Times New Roman"/>
                <w:szCs w:val="21"/>
                <w:lang w:bidi="ar"/>
              </w:rPr>
              <w:t>30</w:t>
            </w:r>
            <w:r>
              <w:rPr>
                <w:rFonts w:ascii="Times New Roman" w:eastAsia="仿宋_GB2312" w:hAnsi="Times New Roman" w:cs="Times New Roman" w:hint="eastAsia"/>
                <w:szCs w:val="21"/>
                <w:lang w:bidi="ar"/>
              </w:rPr>
              <w:t>吨的单层厂房或仓库；跨度小于</w:t>
            </w:r>
            <w:r>
              <w:rPr>
                <w:rFonts w:ascii="Times New Roman" w:eastAsia="仿宋_GB2312" w:hAnsi="Times New Roman" w:cs="Times New Roman"/>
                <w:szCs w:val="21"/>
                <w:lang w:bidi="ar"/>
              </w:rPr>
              <w:t>12</w:t>
            </w:r>
            <w:r>
              <w:rPr>
                <w:rFonts w:ascii="Times New Roman" w:eastAsia="仿宋_GB2312" w:hAnsi="Times New Roman" w:cs="Times New Roman" w:hint="eastAsia"/>
                <w:szCs w:val="21"/>
                <w:lang w:bidi="ar"/>
              </w:rPr>
              <w:t>米、</w:t>
            </w: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层以下的多层厂房或仓库</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rFonts w:ascii="Times New Roman" w:hAnsi="Times New Roman" w:cs="Times New Roman"/>
                <w:szCs w:val="21"/>
              </w:rPr>
            </w:pPr>
            <w:r>
              <w:rPr>
                <w:rFonts w:ascii="Times New Roman" w:eastAsia="仿宋_GB2312" w:hAnsi="Times New Roman" w:cs="Times New Roman"/>
                <w:szCs w:val="21"/>
                <w:lang w:bidi="ar"/>
              </w:rPr>
              <w:t>7.</w:t>
            </w:r>
            <w:r>
              <w:rPr>
                <w:rFonts w:ascii="Times New Roman" w:eastAsia="仿宋_GB2312" w:hAnsi="Times New Roman" w:cs="Times New Roman" w:hint="eastAsia"/>
                <w:szCs w:val="21"/>
                <w:lang w:bidi="ar"/>
              </w:rPr>
              <w:t>跨度小于</w:t>
            </w:r>
            <w:r>
              <w:rPr>
                <w:rFonts w:ascii="Times New Roman" w:eastAsia="仿宋_GB2312" w:hAnsi="Times New Roman" w:cs="Times New Roman"/>
                <w:szCs w:val="21"/>
                <w:lang w:bidi="ar"/>
              </w:rPr>
              <w:t>24</w:t>
            </w:r>
            <w:r>
              <w:rPr>
                <w:rFonts w:ascii="Times New Roman" w:eastAsia="仿宋_GB2312" w:hAnsi="Times New Roman" w:cs="Times New Roman" w:hint="eastAsia"/>
                <w:szCs w:val="21"/>
                <w:lang w:bidi="ar"/>
              </w:rPr>
              <w:t>米、吊车吨位小于</w:t>
            </w:r>
            <w:r>
              <w:rPr>
                <w:rFonts w:ascii="Times New Roman" w:eastAsia="仿宋_GB2312" w:hAnsi="Times New Roman" w:cs="Times New Roman"/>
                <w:szCs w:val="21"/>
                <w:lang w:bidi="ar"/>
              </w:rPr>
              <w:t>10</w:t>
            </w:r>
            <w:r>
              <w:rPr>
                <w:rFonts w:ascii="Times New Roman" w:eastAsia="仿宋_GB2312" w:hAnsi="Times New Roman" w:cs="Times New Roman" w:hint="eastAsia"/>
                <w:szCs w:val="21"/>
                <w:lang w:bidi="ar"/>
              </w:rPr>
              <w:t>吨的单层厂房或仓库；跨度小于</w:t>
            </w: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米、楼盖无动荷载的</w:t>
            </w:r>
            <w:r>
              <w:rPr>
                <w:rFonts w:ascii="Times New Roman" w:eastAsia="仿宋_GB2312" w:hAnsi="Times New Roman" w:cs="Times New Roman"/>
                <w:szCs w:val="21"/>
                <w:lang w:bidi="ar"/>
              </w:rPr>
              <w:t>3</w:t>
            </w:r>
            <w:r>
              <w:rPr>
                <w:rFonts w:ascii="Times New Roman" w:eastAsia="仿宋_GB2312" w:hAnsi="Times New Roman" w:cs="Times New Roman" w:hint="eastAsia"/>
                <w:szCs w:val="21"/>
                <w:lang w:bidi="ar"/>
              </w:rPr>
              <w:t>层以下的多层厂房或仓库</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20" w:lineRule="exact"/>
              <w:rPr>
                <w:rFonts w:ascii="Times New Roman" w:hAnsi="Times New Roman" w:cs="Times New Roman"/>
                <w:szCs w:val="21"/>
              </w:rPr>
            </w:pPr>
            <w:r>
              <w:rPr>
                <w:rFonts w:ascii="Times New Roman" w:eastAsia="仿宋_GB2312" w:hAnsi="Times New Roman" w:cs="Times New Roman"/>
                <w:szCs w:val="21"/>
                <w:lang w:bidi="ar"/>
              </w:rPr>
              <w:t>8.</w:t>
            </w:r>
            <w:r>
              <w:rPr>
                <w:rFonts w:ascii="Times New Roman" w:eastAsia="仿宋_GB2312" w:hAnsi="Times New Roman" w:cs="Times New Roman" w:hint="eastAsia"/>
                <w:szCs w:val="21"/>
                <w:lang w:bidi="ar"/>
              </w:rPr>
              <w:t>相当于二、三星级饭店标准的室内装修工程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pacing w:line="360" w:lineRule="exact"/>
              <w:rPr>
                <w:rFonts w:ascii="Times New Roman" w:hAnsi="Times New Roman" w:cs="Times New Roman"/>
                <w:szCs w:val="21"/>
              </w:rPr>
            </w:pP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pacing w:line="360" w:lineRule="exact"/>
              <w:rPr>
                <w:rFonts w:ascii="Times New Roman" w:hAnsi="Times New Roman" w:cs="Times New Roman"/>
                <w:szCs w:val="21"/>
              </w:rPr>
            </w:pPr>
          </w:p>
        </w:tc>
      </w:tr>
      <w:tr w:rsidR="00A77DC0">
        <w:trPr>
          <w:jc w:val="center"/>
        </w:trPr>
        <w:tc>
          <w:tcPr>
            <w:tcW w:w="5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jc w:val="center"/>
              <w:rPr>
                <w:rFonts w:ascii="Times New Roman" w:hAnsi="Times New Roman" w:cs="Times New Roman"/>
                <w:szCs w:val="21"/>
              </w:rPr>
            </w:pPr>
            <w:r>
              <w:rPr>
                <w:rFonts w:ascii="Times New Roman" w:eastAsia="仿宋_GB2312" w:hAnsi="Times New Roman" w:cs="Times New Roman"/>
                <w:szCs w:val="21"/>
                <w:lang w:bidi="ar"/>
              </w:rPr>
              <w:t>2</w:t>
            </w:r>
          </w:p>
        </w:tc>
        <w:tc>
          <w:tcPr>
            <w:tcW w:w="9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40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住宅</w:t>
            </w:r>
          </w:p>
          <w:p w:rsidR="00A77DC0" w:rsidRDefault="00E77A04">
            <w:pPr>
              <w:spacing w:line="40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宿舍</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层数</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&gt;20</w:t>
            </w:r>
            <w:r>
              <w:rPr>
                <w:rFonts w:ascii="Times New Roman" w:eastAsia="仿宋_GB2312" w:hAnsi="Times New Roman" w:cs="Times New Roman" w:hint="eastAsia"/>
                <w:szCs w:val="21"/>
                <w:lang w:bidi="ar"/>
              </w:rPr>
              <w:t>层</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12-20</w:t>
            </w:r>
            <w:r>
              <w:rPr>
                <w:rFonts w:ascii="Times New Roman" w:eastAsia="仿宋_GB2312" w:hAnsi="Times New Roman" w:cs="Times New Roman" w:hint="eastAsia"/>
                <w:szCs w:val="21"/>
                <w:lang w:bidi="ar"/>
              </w:rPr>
              <w:t>层</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12</w:t>
            </w:r>
            <w:r>
              <w:rPr>
                <w:rFonts w:ascii="Times New Roman" w:eastAsia="仿宋_GB2312" w:hAnsi="Times New Roman" w:cs="Times New Roman" w:hint="eastAsia"/>
                <w:szCs w:val="21"/>
                <w:lang w:bidi="ar"/>
              </w:rPr>
              <w:t>层</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其中砌块建筑不到超过抗震规范层数限值要求</w:t>
            </w:r>
            <w:r>
              <w:rPr>
                <w:rFonts w:ascii="Times New Roman" w:eastAsia="仿宋_GB2312" w:hAnsi="Times New Roman" w:cs="Times New Roman"/>
                <w:szCs w:val="21"/>
                <w:lang w:bidi="ar"/>
              </w:rPr>
              <w:t>)</w:t>
            </w:r>
          </w:p>
        </w:tc>
      </w:tr>
      <w:tr w:rsidR="00A77DC0">
        <w:trPr>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复杂</w:t>
            </w:r>
          </w:p>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程度</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rPr>
                <w:rFonts w:ascii="Times New Roman" w:hAnsi="Times New Roman" w:cs="Times New Roman"/>
                <w:szCs w:val="21"/>
              </w:rPr>
            </w:pPr>
            <w:r>
              <w:rPr>
                <w:rFonts w:ascii="Times New Roman" w:eastAsia="仿宋_GB2312" w:hAnsi="Times New Roman" w:cs="Times New Roman"/>
                <w:szCs w:val="21"/>
                <w:lang w:bidi="ar"/>
              </w:rPr>
              <w:t>20</w:t>
            </w:r>
            <w:r>
              <w:rPr>
                <w:rFonts w:ascii="Times New Roman" w:eastAsia="仿宋_GB2312" w:hAnsi="Times New Roman" w:cs="Times New Roman" w:hint="eastAsia"/>
                <w:szCs w:val="21"/>
                <w:lang w:bidi="ar"/>
              </w:rPr>
              <w:t>层以上居住建筑和</w:t>
            </w:r>
            <w:r>
              <w:rPr>
                <w:rFonts w:ascii="Times New Roman" w:eastAsia="仿宋_GB2312" w:hAnsi="Times New Roman" w:cs="Times New Roman"/>
                <w:szCs w:val="21"/>
                <w:lang w:bidi="ar"/>
              </w:rPr>
              <w:t>20</w:t>
            </w:r>
            <w:r>
              <w:rPr>
                <w:rFonts w:ascii="Times New Roman" w:eastAsia="仿宋_GB2312" w:hAnsi="Times New Roman" w:cs="Times New Roman" w:hint="eastAsia"/>
                <w:szCs w:val="21"/>
                <w:lang w:bidi="ar"/>
              </w:rPr>
              <w:t>层及以下高标准居住建筑工程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rPr>
                <w:rFonts w:ascii="Times New Roman" w:hAnsi="Times New Roman" w:cs="Times New Roman"/>
                <w:szCs w:val="21"/>
              </w:rPr>
            </w:pPr>
            <w:r>
              <w:rPr>
                <w:rFonts w:ascii="Times New Roman" w:eastAsia="仿宋_GB2312" w:hAnsi="Times New Roman" w:cs="Times New Roman"/>
                <w:szCs w:val="21"/>
                <w:lang w:bidi="ar"/>
              </w:rPr>
              <w:t>20</w:t>
            </w:r>
            <w:r>
              <w:rPr>
                <w:rFonts w:ascii="Times New Roman" w:eastAsia="仿宋_GB2312" w:hAnsi="Times New Roman" w:cs="Times New Roman" w:hint="eastAsia"/>
                <w:szCs w:val="21"/>
                <w:lang w:bidi="ar"/>
              </w:rPr>
              <w:t>层及以下一般标准的居住建筑工程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pacing w:line="360" w:lineRule="exact"/>
              <w:rPr>
                <w:rFonts w:ascii="Times New Roman" w:hAnsi="Times New Roman" w:cs="Times New Roman"/>
                <w:szCs w:val="21"/>
              </w:rPr>
            </w:pPr>
          </w:p>
        </w:tc>
      </w:tr>
      <w:tr w:rsidR="00A77DC0">
        <w:trPr>
          <w:jc w:val="center"/>
        </w:trPr>
        <w:tc>
          <w:tcPr>
            <w:tcW w:w="51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jc w:val="center"/>
              <w:rPr>
                <w:rFonts w:ascii="Times New Roman" w:hAnsi="Times New Roman" w:cs="Times New Roman"/>
                <w:szCs w:val="21"/>
              </w:rPr>
            </w:pPr>
            <w:r>
              <w:rPr>
                <w:rFonts w:ascii="Times New Roman" w:eastAsia="仿宋_GB2312" w:hAnsi="Times New Roman" w:cs="Times New Roman"/>
                <w:szCs w:val="21"/>
                <w:lang w:bidi="ar"/>
              </w:rPr>
              <w:t>3</w:t>
            </w:r>
          </w:p>
        </w:tc>
        <w:tc>
          <w:tcPr>
            <w:tcW w:w="903" w:type="dxa"/>
            <w:tcBorders>
              <w:top w:val="single" w:sz="4" w:space="0" w:color="auto"/>
              <w:left w:val="single" w:sz="4" w:space="0" w:color="auto"/>
              <w:bottom w:val="single" w:sz="4" w:space="0" w:color="auto"/>
              <w:right w:val="single" w:sz="4" w:space="0" w:color="auto"/>
            </w:tcBorders>
            <w:shd w:val="clear" w:color="auto" w:fill="auto"/>
          </w:tcPr>
          <w:p w:rsidR="00A77DC0" w:rsidRDefault="00E77A04">
            <w:pPr>
              <w:spacing w:line="400" w:lineRule="exact"/>
              <w:rPr>
                <w:rFonts w:ascii="Times New Roman" w:hAnsi="Times New Roman" w:cs="Times New Roman"/>
                <w:szCs w:val="21"/>
              </w:rPr>
            </w:pPr>
            <w:r>
              <w:rPr>
                <w:rFonts w:ascii="Times New Roman" w:eastAsia="仿宋_GB2312" w:hAnsi="Times New Roman" w:cs="Times New Roman" w:hint="eastAsia"/>
                <w:szCs w:val="21"/>
                <w:lang w:bidi="ar"/>
              </w:rPr>
              <w:t>住宅小区工厂生活区</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总建筑面积</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&gt;30</w:t>
            </w:r>
            <w:r>
              <w:rPr>
                <w:rFonts w:ascii="Times New Roman" w:eastAsia="仿宋_GB2312" w:hAnsi="Times New Roman" w:cs="Times New Roman" w:hint="eastAsia"/>
                <w:szCs w:val="21"/>
                <w:lang w:bidi="ar"/>
              </w:rPr>
              <w:t>万㎡规划设计</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30</w:t>
            </w:r>
            <w:r>
              <w:rPr>
                <w:rFonts w:ascii="Times New Roman" w:eastAsia="仿宋_GB2312" w:hAnsi="Times New Roman" w:cs="Times New Roman" w:hint="eastAsia"/>
                <w:szCs w:val="21"/>
                <w:lang w:bidi="ar"/>
              </w:rPr>
              <w:t>万㎡规划设计</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rPr>
                <w:rFonts w:ascii="Times New Roman" w:hAnsi="Times New Roman" w:cs="Times New Roman"/>
                <w:szCs w:val="21"/>
              </w:rPr>
            </w:pPr>
            <w:r>
              <w:rPr>
                <w:rFonts w:ascii="Times New Roman" w:eastAsia="仿宋_GB2312" w:hAnsi="Times New Roman" w:cs="Times New Roman" w:hint="eastAsia"/>
                <w:szCs w:val="21"/>
                <w:lang w:bidi="ar"/>
              </w:rPr>
              <w:t>单体建筑按上述住宅或公共建筑标准执行</w:t>
            </w:r>
          </w:p>
        </w:tc>
      </w:tr>
      <w:tr w:rsidR="00A77DC0">
        <w:trPr>
          <w:jc w:val="center"/>
        </w:trPr>
        <w:tc>
          <w:tcPr>
            <w:tcW w:w="5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jc w:val="center"/>
              <w:rPr>
                <w:rFonts w:ascii="Times New Roman" w:hAnsi="Times New Roman" w:cs="Times New Roman"/>
                <w:szCs w:val="21"/>
              </w:rPr>
            </w:pPr>
            <w:r>
              <w:rPr>
                <w:rFonts w:ascii="Times New Roman" w:eastAsia="仿宋_GB2312" w:hAnsi="Times New Roman" w:cs="Times New Roman"/>
                <w:szCs w:val="21"/>
                <w:lang w:bidi="ar"/>
              </w:rPr>
              <w:t>4</w:t>
            </w:r>
          </w:p>
        </w:tc>
        <w:tc>
          <w:tcPr>
            <w:tcW w:w="9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40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地下</w:t>
            </w:r>
          </w:p>
          <w:p w:rsidR="00A77DC0" w:rsidRDefault="00E77A04">
            <w:pPr>
              <w:spacing w:line="40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工程</w:t>
            </w:r>
          </w:p>
        </w:tc>
        <w:tc>
          <w:tcPr>
            <w:tcW w:w="1687" w:type="dxa"/>
            <w:tcBorders>
              <w:top w:val="single" w:sz="4" w:space="0" w:color="auto"/>
              <w:left w:val="single" w:sz="4" w:space="0" w:color="auto"/>
              <w:bottom w:val="single" w:sz="4" w:space="0" w:color="auto"/>
              <w:right w:val="single" w:sz="4" w:space="0" w:color="auto"/>
            </w:tcBorders>
            <w:shd w:val="clear" w:color="auto" w:fill="auto"/>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地下空间</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总建筑面积</w:t>
            </w:r>
            <w:r>
              <w:rPr>
                <w:rFonts w:ascii="Times New Roman" w:eastAsia="仿宋_GB2312" w:hAnsi="Times New Roman" w:cs="Times New Roman"/>
                <w:szCs w:val="21"/>
                <w:lang w:bidi="ar"/>
              </w:rPr>
              <w:t>)</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&gt;1</w:t>
            </w:r>
            <w:r>
              <w:rPr>
                <w:rFonts w:ascii="Times New Roman" w:eastAsia="仿宋_GB2312" w:hAnsi="Times New Roman" w:cs="Times New Roman" w:hint="eastAsia"/>
                <w:szCs w:val="21"/>
                <w:lang w:bidi="ar"/>
              </w:rPr>
              <w:t>万㎡</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1</w:t>
            </w:r>
            <w:r>
              <w:rPr>
                <w:rFonts w:ascii="Times New Roman" w:eastAsia="仿宋_GB2312" w:hAnsi="Times New Roman" w:cs="Times New Roman" w:hint="eastAsia"/>
                <w:szCs w:val="21"/>
                <w:lang w:bidi="ar"/>
              </w:rPr>
              <w:t>万㎡</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pacing w:line="360" w:lineRule="exact"/>
              <w:rPr>
                <w:rFonts w:ascii="Times New Roman" w:hAnsi="Times New Roman" w:cs="Times New Roman"/>
                <w:szCs w:val="21"/>
              </w:rPr>
            </w:pPr>
          </w:p>
        </w:tc>
      </w:tr>
      <w:tr w:rsidR="00A77DC0">
        <w:trPr>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tcBorders>
              <w:top w:val="single" w:sz="4" w:space="0" w:color="auto"/>
              <w:left w:val="single" w:sz="4" w:space="0" w:color="auto"/>
              <w:bottom w:val="single" w:sz="4" w:space="0" w:color="auto"/>
              <w:right w:val="single" w:sz="4" w:space="0" w:color="auto"/>
            </w:tcBorders>
            <w:shd w:val="clear" w:color="auto" w:fill="auto"/>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附建式人防</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防护等级</w:t>
            </w:r>
            <w:r>
              <w:rPr>
                <w:rFonts w:ascii="Times New Roman" w:eastAsia="仿宋_GB2312" w:hAnsi="Times New Roman" w:cs="Times New Roman"/>
                <w:szCs w:val="21"/>
                <w:lang w:bidi="ar"/>
              </w:rPr>
              <w:t>)</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四级及以上</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五级及以下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60" w:lineRule="exact"/>
              <w:rPr>
                <w:rFonts w:ascii="Times New Roman" w:hAnsi="Times New Roman" w:cs="Times New Roman"/>
                <w:szCs w:val="21"/>
              </w:rPr>
            </w:pPr>
            <w:r>
              <w:rPr>
                <w:rFonts w:ascii="Times New Roman" w:eastAsia="仿宋_GB2312" w:hAnsi="Times New Roman" w:cs="Times New Roman" w:hint="eastAsia"/>
                <w:szCs w:val="21"/>
                <w:lang w:bidi="ar"/>
              </w:rPr>
              <w:t>人防疏散干道、支干道及人防连接通道等人防配套工程</w:t>
            </w:r>
          </w:p>
        </w:tc>
      </w:tr>
    </w:tbl>
    <w:p w:rsidR="00A77DC0" w:rsidRDefault="00E77A04">
      <w:pPr>
        <w:spacing w:line="360" w:lineRule="exact"/>
        <w:jc w:val="left"/>
        <w:rPr>
          <w:rFonts w:hAnsi="仿宋_GB2312" w:cs="仿宋_GB2312"/>
          <w:bCs/>
          <w:sz w:val="24"/>
          <w:szCs w:val="32"/>
          <w:shd w:val="clear" w:color="auto" w:fill="FFFFFF"/>
        </w:rPr>
      </w:pPr>
      <w:r>
        <w:rPr>
          <w:rFonts w:ascii="仿宋_GB2312" w:eastAsia="仿宋_GB2312" w:hAnsi="仿宋_GB2312" w:cs="仿宋_GB2312" w:hint="eastAsia"/>
          <w:b/>
          <w:bCs/>
          <w:sz w:val="24"/>
          <w:szCs w:val="32"/>
          <w:lang w:bidi="ar"/>
        </w:rPr>
        <w:t>备注：</w:t>
      </w:r>
      <w:r>
        <w:rPr>
          <w:rFonts w:ascii="仿宋_GB2312" w:eastAsia="仿宋_GB2312" w:hAnsi="仿宋_GB2312" w:cs="仿宋_GB2312" w:hint="eastAsia"/>
          <w:bCs/>
          <w:sz w:val="24"/>
          <w:szCs w:val="32"/>
          <w:shd w:val="clear" w:color="auto" w:fill="FFFFFF"/>
          <w:lang w:bidi="ar"/>
        </w:rPr>
        <w:t>上表中“大型”，为浙江省建设工程专业正高级工程师职务任职资格评审中的“大型复杂项目认定标准”。</w:t>
      </w:r>
    </w:p>
    <w:p w:rsidR="00A77DC0" w:rsidRDefault="00E77A04">
      <w:pPr>
        <w:spacing w:line="360" w:lineRule="exact"/>
        <w:ind w:firstLineChars="300" w:firstLine="720"/>
        <w:rPr>
          <w:rFonts w:hAnsi="仿宋_GB2312" w:cs="仿宋_GB2312"/>
          <w:bCs/>
          <w:sz w:val="24"/>
          <w:szCs w:val="32"/>
          <w:shd w:val="clear" w:color="auto" w:fill="FFFFFF"/>
        </w:rPr>
      </w:pPr>
      <w:r>
        <w:rPr>
          <w:rFonts w:ascii="仿宋_GB2312" w:eastAsia="仿宋_GB2312" w:hAnsi="仿宋_GB2312" w:cs="仿宋_GB2312" w:hint="eastAsia"/>
          <w:bCs/>
          <w:sz w:val="24"/>
          <w:szCs w:val="32"/>
          <w:shd w:val="clear" w:color="auto" w:fill="FFFFFF"/>
          <w:lang w:bidi="ar"/>
        </w:rPr>
        <w:t>浙江省建设工程专业高级工程师职务任职资格评审中的“复杂项目”是指，复杂程度如上表中“大型”，但“单体建筑面积”、“建筑高度”等工程等级特征达不到“大型”要求的项目。</w:t>
      </w:r>
    </w:p>
    <w:p w:rsidR="00A77DC0" w:rsidRDefault="00E77A04">
      <w:pPr>
        <w:spacing w:line="360" w:lineRule="exact"/>
        <w:ind w:firstLineChars="300" w:firstLine="720"/>
        <w:jc w:val="left"/>
        <w:rPr>
          <w:rFonts w:hAnsi="仿宋_GB2312" w:cs="仿宋_GB2312"/>
          <w:bCs/>
          <w:sz w:val="24"/>
          <w:szCs w:val="32"/>
          <w:shd w:val="clear" w:color="auto" w:fill="FFFFFF"/>
        </w:rPr>
      </w:pPr>
      <w:r>
        <w:rPr>
          <w:rFonts w:ascii="仿宋_GB2312" w:eastAsia="仿宋_GB2312" w:hAnsi="仿宋_GB2312" w:cs="仿宋_GB2312" w:hint="eastAsia"/>
          <w:bCs/>
          <w:sz w:val="24"/>
          <w:szCs w:val="32"/>
          <w:shd w:val="clear" w:color="auto" w:fill="FFFFFF"/>
          <w:lang w:bidi="ar"/>
        </w:rPr>
        <w:t>“中等复杂项目”是指：如上表中“中型”；</w:t>
      </w:r>
    </w:p>
    <w:p w:rsidR="00A77DC0" w:rsidRDefault="00E77A04">
      <w:pPr>
        <w:spacing w:line="360" w:lineRule="exact"/>
        <w:ind w:firstLineChars="300" w:firstLine="720"/>
        <w:jc w:val="left"/>
        <w:rPr>
          <w:rFonts w:hAnsi="仿宋_GB2312" w:cs="仿宋_GB2312"/>
        </w:rPr>
      </w:pPr>
      <w:r>
        <w:rPr>
          <w:rFonts w:ascii="仿宋_GB2312" w:eastAsia="仿宋_GB2312" w:hAnsi="仿宋_GB2312" w:cs="仿宋_GB2312" w:hint="eastAsia"/>
          <w:bCs/>
          <w:sz w:val="24"/>
          <w:szCs w:val="32"/>
          <w:shd w:val="clear" w:color="auto" w:fill="FFFFFF"/>
          <w:lang w:bidi="ar"/>
        </w:rPr>
        <w:t>“一般项目”是指：如上表中“小型”。</w:t>
      </w:r>
    </w:p>
    <w:p w:rsidR="00A77DC0" w:rsidRDefault="00A77DC0">
      <w:pPr>
        <w:jc w:val="center"/>
        <w:rPr>
          <w:rFonts w:ascii="方正小标宋简体" w:eastAsia="方正小标宋简体" w:hAnsi="方正小标宋简体" w:cs="方正小标宋简体"/>
          <w:bCs/>
          <w:sz w:val="44"/>
          <w:szCs w:val="44"/>
        </w:rPr>
      </w:pPr>
    </w:p>
    <w:p w:rsidR="00A77DC0" w:rsidRDefault="00E77A04">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lang w:bidi="ar"/>
        </w:rPr>
        <w:br w:type="page"/>
      </w:r>
      <w:r>
        <w:rPr>
          <w:rFonts w:ascii="方正小标宋简体" w:eastAsia="方正小标宋简体" w:hAnsi="方正小标宋简体" w:cs="方正小标宋简体" w:hint="eastAsia"/>
          <w:bCs/>
          <w:sz w:val="40"/>
          <w:szCs w:val="40"/>
          <w:lang w:bidi="ar"/>
        </w:rPr>
        <w:lastRenderedPageBreak/>
        <w:t>工程复杂程度划分参考</w:t>
      </w:r>
      <w:r>
        <w:rPr>
          <w:rFonts w:ascii="楷体_GB2312" w:eastAsia="楷体_GB2312" w:hAnsi="楷体_GB2312" w:cs="楷体_GB2312" w:hint="eastAsia"/>
          <w:sz w:val="32"/>
          <w:szCs w:val="32"/>
          <w:lang w:bidi="ar"/>
        </w:rPr>
        <w:t>（市政工程）</w:t>
      </w:r>
    </w:p>
    <w:tbl>
      <w:tblPr>
        <w:tblW w:w="0" w:type="auto"/>
        <w:tblInd w:w="102" w:type="dxa"/>
        <w:tblLayout w:type="fixed"/>
        <w:tblLook w:val="04A0" w:firstRow="1" w:lastRow="0" w:firstColumn="1" w:lastColumn="0" w:noHBand="0" w:noVBand="1"/>
      </w:tblPr>
      <w:tblGrid>
        <w:gridCol w:w="499"/>
        <w:gridCol w:w="1091"/>
        <w:gridCol w:w="1253"/>
        <w:gridCol w:w="1700"/>
        <w:gridCol w:w="2375"/>
        <w:gridCol w:w="2412"/>
        <w:gridCol w:w="2188"/>
        <w:gridCol w:w="2159"/>
      </w:tblGrid>
      <w:tr w:rsidR="00A77DC0">
        <w:trPr>
          <w:trHeight w:val="553"/>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序号</w:t>
            </w:r>
          </w:p>
        </w:tc>
        <w:tc>
          <w:tcPr>
            <w:tcW w:w="2344" w:type="dxa"/>
            <w:gridSpan w:val="2"/>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建设项目</w:t>
            </w:r>
          </w:p>
        </w:tc>
        <w:tc>
          <w:tcPr>
            <w:tcW w:w="1700" w:type="dxa"/>
            <w:tcBorders>
              <w:top w:val="single" w:sz="4" w:space="0" w:color="auto"/>
              <w:left w:val="nil"/>
              <w:bottom w:val="single" w:sz="4" w:space="0" w:color="auto"/>
              <w:right w:val="single" w:sz="4" w:space="0" w:color="auto"/>
            </w:tcBorders>
            <w:shd w:val="clear" w:color="auto" w:fill="auto"/>
            <w:noWrap/>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单位</w:t>
            </w:r>
          </w:p>
        </w:tc>
        <w:tc>
          <w:tcPr>
            <w:tcW w:w="2375" w:type="dxa"/>
            <w:tcBorders>
              <w:top w:val="single" w:sz="4" w:space="0" w:color="auto"/>
              <w:left w:val="nil"/>
              <w:bottom w:val="single" w:sz="4" w:space="0" w:color="auto"/>
              <w:right w:val="single" w:sz="4" w:space="0" w:color="auto"/>
            </w:tcBorders>
            <w:shd w:val="clear" w:color="auto" w:fill="auto"/>
            <w:noWrap/>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复杂</w:t>
            </w:r>
          </w:p>
        </w:tc>
        <w:tc>
          <w:tcPr>
            <w:tcW w:w="2412" w:type="dxa"/>
            <w:tcBorders>
              <w:top w:val="single" w:sz="4" w:space="0" w:color="auto"/>
              <w:left w:val="nil"/>
              <w:bottom w:val="single" w:sz="4" w:space="0" w:color="auto"/>
              <w:right w:val="single" w:sz="4" w:space="0" w:color="auto"/>
            </w:tcBorders>
            <w:shd w:val="clear" w:color="auto" w:fill="auto"/>
            <w:noWrap/>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中等复杂</w:t>
            </w:r>
          </w:p>
        </w:tc>
        <w:tc>
          <w:tcPr>
            <w:tcW w:w="2188" w:type="dxa"/>
            <w:tcBorders>
              <w:top w:val="single" w:sz="4" w:space="0" w:color="auto"/>
              <w:left w:val="nil"/>
              <w:bottom w:val="single" w:sz="4" w:space="0" w:color="auto"/>
              <w:right w:val="single" w:sz="4" w:space="0" w:color="auto"/>
            </w:tcBorders>
            <w:shd w:val="clear" w:color="auto" w:fill="auto"/>
            <w:noWrap/>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一般</w:t>
            </w:r>
          </w:p>
        </w:tc>
        <w:tc>
          <w:tcPr>
            <w:tcW w:w="2159" w:type="dxa"/>
            <w:tcBorders>
              <w:top w:val="single" w:sz="4" w:space="0" w:color="auto"/>
              <w:left w:val="nil"/>
              <w:bottom w:val="single" w:sz="4" w:space="0" w:color="auto"/>
              <w:right w:val="single" w:sz="4" w:space="0" w:color="auto"/>
            </w:tcBorders>
            <w:shd w:val="clear" w:color="auto" w:fill="auto"/>
            <w:noWrap/>
            <w:vAlign w:val="center"/>
          </w:tcPr>
          <w:p w:rsidR="00A77DC0" w:rsidRDefault="00E77A04">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备注</w:t>
            </w:r>
          </w:p>
        </w:tc>
      </w:tr>
      <w:tr w:rsidR="00A77DC0">
        <w:trPr>
          <w:trHeight w:val="438"/>
        </w:trPr>
        <w:tc>
          <w:tcPr>
            <w:tcW w:w="499"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w:t>
            </w:r>
          </w:p>
        </w:tc>
        <w:tc>
          <w:tcPr>
            <w:tcW w:w="1091"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给水工程</w:t>
            </w: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净水厂</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日处理能力</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5</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日处理能力＜</w:t>
            </w:r>
            <w:r>
              <w:rPr>
                <w:rFonts w:ascii="Times New Roman" w:eastAsia="仿宋_GB2312" w:hAnsi="Times New Roman" w:cs="Times New Roman"/>
                <w:kern w:val="0"/>
                <w:szCs w:val="21"/>
                <w:lang w:bidi="ar"/>
              </w:rPr>
              <w:t>10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日处理能力＜</w:t>
            </w:r>
            <w:r>
              <w:rPr>
                <w:rFonts w:ascii="Times New Roman" w:eastAsia="仿宋_GB2312" w:hAnsi="Times New Roman" w:cs="Times New Roman"/>
                <w:kern w:val="0"/>
                <w:szCs w:val="21"/>
                <w:lang w:bidi="ar"/>
              </w:rPr>
              <w:t>5</w:t>
            </w:r>
          </w:p>
        </w:tc>
        <w:tc>
          <w:tcPr>
            <w:tcW w:w="2159"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A77DC0">
            <w:pPr>
              <w:widowControl/>
              <w:rPr>
                <w:rFonts w:ascii="Times New Roman" w:hAnsi="Times New Roman" w:cs="Times New Roman"/>
                <w:kern w:val="0"/>
                <w:szCs w:val="21"/>
              </w:rPr>
            </w:pPr>
          </w:p>
        </w:tc>
      </w:tr>
      <w:tr w:rsidR="00A77DC0">
        <w:trPr>
          <w:trHeight w:val="358"/>
        </w:trPr>
        <w:tc>
          <w:tcPr>
            <w:tcW w:w="49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泵站</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20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5</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输送能力＜</w:t>
            </w:r>
            <w:r>
              <w:rPr>
                <w:rFonts w:ascii="Times New Roman" w:eastAsia="仿宋_GB2312" w:hAnsi="Times New Roman" w:cs="Times New Roman"/>
                <w:kern w:val="0"/>
                <w:szCs w:val="21"/>
                <w:lang w:bidi="ar"/>
              </w:rPr>
              <w:t>20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输送能力＜</w:t>
            </w:r>
            <w:r>
              <w:rPr>
                <w:rFonts w:ascii="Times New Roman" w:eastAsia="仿宋_GB2312" w:hAnsi="Times New Roman" w:cs="Times New Roman"/>
                <w:kern w:val="0"/>
                <w:szCs w:val="21"/>
                <w:lang w:bidi="ar"/>
              </w:rPr>
              <w:t>5</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398"/>
        </w:trPr>
        <w:tc>
          <w:tcPr>
            <w:tcW w:w="49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管道</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管径（毫米）</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1600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1000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管径＜</w:t>
            </w:r>
            <w:r>
              <w:rPr>
                <w:rFonts w:ascii="Times New Roman" w:eastAsia="仿宋_GB2312" w:hAnsi="Times New Roman" w:cs="Times New Roman"/>
                <w:kern w:val="0"/>
                <w:szCs w:val="21"/>
                <w:lang w:bidi="ar"/>
              </w:rPr>
              <w:t>1600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w:t>
            </w:r>
            <w:r>
              <w:rPr>
                <w:rFonts w:ascii="Times New Roman" w:eastAsia="仿宋_GB2312" w:hAnsi="Times New Roman" w:cs="Times New Roman"/>
                <w:kern w:val="0"/>
                <w:szCs w:val="21"/>
                <w:lang w:bidi="ar"/>
              </w:rPr>
              <w:t>1000</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373"/>
        </w:trPr>
        <w:tc>
          <w:tcPr>
            <w:tcW w:w="499"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2</w:t>
            </w:r>
          </w:p>
        </w:tc>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排水工程</w:t>
            </w: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处理厂</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日处理能力</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8</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4</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日处理能力＜</w:t>
            </w:r>
            <w:r>
              <w:rPr>
                <w:rFonts w:ascii="Times New Roman" w:eastAsia="仿宋_GB2312" w:hAnsi="Times New Roman" w:cs="Times New Roman"/>
                <w:kern w:val="0"/>
                <w:szCs w:val="21"/>
                <w:lang w:bidi="ar"/>
              </w:rPr>
              <w:t>8</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日处理能力＜</w:t>
            </w:r>
            <w:r>
              <w:rPr>
                <w:rFonts w:ascii="Times New Roman" w:eastAsia="仿宋_GB2312" w:hAnsi="Times New Roman" w:cs="Times New Roman"/>
                <w:kern w:val="0"/>
                <w:szCs w:val="21"/>
                <w:lang w:bidi="ar"/>
              </w:rPr>
              <w:t>5</w:t>
            </w:r>
          </w:p>
        </w:tc>
        <w:tc>
          <w:tcPr>
            <w:tcW w:w="2159"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E77A04">
            <w:pPr>
              <w:widowControl/>
              <w:rPr>
                <w:rFonts w:ascii="Times New Roman" w:hAnsi="Times New Roman" w:cs="Times New Roman"/>
                <w:kern w:val="0"/>
                <w:szCs w:val="21"/>
              </w:rPr>
            </w:pPr>
            <w:r>
              <w:rPr>
                <w:rFonts w:ascii="Times New Roman" w:eastAsia="仿宋_GB2312" w:hAnsi="Times New Roman" w:cs="Times New Roman" w:hint="eastAsia"/>
                <w:kern w:val="0"/>
                <w:szCs w:val="21"/>
                <w:lang w:bidi="ar"/>
              </w:rPr>
              <w:t>排水工程含再生水利用工程</w:t>
            </w:r>
          </w:p>
        </w:tc>
      </w:tr>
      <w:tr w:rsidR="00A77DC0">
        <w:trPr>
          <w:trHeight w:val="373"/>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泵站</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5</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输送能力＜</w:t>
            </w:r>
            <w:r>
              <w:rPr>
                <w:rFonts w:ascii="Times New Roman" w:eastAsia="仿宋_GB2312" w:hAnsi="Times New Roman" w:cs="Times New Roman"/>
                <w:kern w:val="0"/>
                <w:szCs w:val="21"/>
                <w:lang w:bidi="ar"/>
              </w:rPr>
              <w:t>10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输送能力＜</w:t>
            </w:r>
            <w:r>
              <w:rPr>
                <w:rFonts w:ascii="Times New Roman" w:eastAsia="仿宋_GB2312" w:hAnsi="Times New Roman" w:cs="Times New Roman"/>
                <w:kern w:val="0"/>
                <w:szCs w:val="21"/>
                <w:lang w:bidi="ar"/>
              </w:rPr>
              <w:t>5</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368"/>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管道</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管径（毫米）</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1600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1000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管径＜</w:t>
            </w:r>
            <w:r>
              <w:rPr>
                <w:rFonts w:ascii="Times New Roman" w:eastAsia="仿宋_GB2312" w:hAnsi="Times New Roman" w:cs="Times New Roman"/>
                <w:kern w:val="0"/>
                <w:szCs w:val="21"/>
                <w:lang w:bidi="ar"/>
              </w:rPr>
              <w:t>1600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w:t>
            </w:r>
            <w:r>
              <w:rPr>
                <w:rFonts w:ascii="Times New Roman" w:eastAsia="仿宋_GB2312" w:hAnsi="Times New Roman" w:cs="Times New Roman"/>
                <w:kern w:val="0"/>
                <w:szCs w:val="21"/>
                <w:lang w:bidi="ar"/>
              </w:rPr>
              <w:t>1000</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885"/>
        </w:trPr>
        <w:tc>
          <w:tcPr>
            <w:tcW w:w="499"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3</w:t>
            </w:r>
          </w:p>
        </w:tc>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燃气工程</w:t>
            </w: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城市燃气输配系统</w:t>
            </w:r>
          </w:p>
        </w:tc>
        <w:tc>
          <w:tcPr>
            <w:tcW w:w="1700"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年</w:t>
            </w:r>
          </w:p>
        </w:tc>
        <w:tc>
          <w:tcPr>
            <w:tcW w:w="2375"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10000</w:t>
            </w:r>
            <w:r>
              <w:rPr>
                <w:rFonts w:ascii="Times New Roman" w:eastAsia="仿宋_GB2312" w:hAnsi="Times New Roman" w:cs="Times New Roman" w:hint="eastAsia"/>
                <w:kern w:val="0"/>
                <w:szCs w:val="21"/>
                <w:lang w:bidi="ar"/>
              </w:rPr>
              <w:t>及以上</w:t>
            </w:r>
          </w:p>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（高、次高、中、低压）</w:t>
            </w:r>
          </w:p>
        </w:tc>
        <w:tc>
          <w:tcPr>
            <w:tcW w:w="2412"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10000</w:t>
            </w:r>
          </w:p>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（次高、中、低压）</w:t>
            </w:r>
          </w:p>
        </w:tc>
        <w:tc>
          <w:tcPr>
            <w:tcW w:w="2188"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小区管网及户内管（中、低压）</w:t>
            </w:r>
          </w:p>
        </w:tc>
        <w:tc>
          <w:tcPr>
            <w:tcW w:w="2159" w:type="dxa"/>
            <w:tcBorders>
              <w:top w:val="nil"/>
              <w:left w:val="nil"/>
              <w:bottom w:val="single" w:sz="4" w:space="0" w:color="auto"/>
              <w:right w:val="single" w:sz="4" w:space="0" w:color="auto"/>
            </w:tcBorders>
            <w:shd w:val="clear" w:color="auto" w:fill="auto"/>
            <w:vAlign w:val="center"/>
          </w:tcPr>
          <w:p w:rsidR="00A77DC0" w:rsidRDefault="00E77A04">
            <w:pPr>
              <w:widowControl/>
              <w:spacing w:line="30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门站、储备站、调压站、各级压力管网系统的整体项目均属大型项目</w:t>
            </w:r>
          </w:p>
        </w:tc>
      </w:tr>
      <w:tr w:rsidR="00A77DC0">
        <w:trPr>
          <w:trHeight w:val="480"/>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人工</w:t>
            </w:r>
          </w:p>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气源厂</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r>
              <w:rPr>
                <w:rFonts w:ascii="Times New Roman" w:eastAsia="仿宋_GB2312" w:hAnsi="Times New Roman" w:cs="Times New Roman"/>
                <w:kern w:val="0"/>
                <w:szCs w:val="21"/>
                <w:lang w:bidi="ar"/>
              </w:rPr>
              <w:t xml:space="preserve"> </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30</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30</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nil"/>
              <w:left w:val="nil"/>
              <w:bottom w:val="single" w:sz="4" w:space="0" w:color="auto"/>
              <w:right w:val="single" w:sz="4" w:space="0" w:color="auto"/>
            </w:tcBorders>
            <w:shd w:val="clear" w:color="auto" w:fill="auto"/>
            <w:vAlign w:val="center"/>
          </w:tcPr>
          <w:p w:rsidR="00A77DC0" w:rsidRDefault="00E77A04">
            <w:pPr>
              <w:widowControl/>
              <w:rPr>
                <w:rFonts w:ascii="Times New Roman" w:hAnsi="Times New Roman" w:cs="Times New Roman"/>
                <w:kern w:val="0"/>
                <w:szCs w:val="21"/>
              </w:rPr>
            </w:pPr>
            <w:r>
              <w:rPr>
                <w:rFonts w:ascii="Times New Roman" w:eastAsia="仿宋_GB2312" w:hAnsi="Times New Roman" w:cs="Times New Roman" w:hint="eastAsia"/>
                <w:kern w:val="0"/>
                <w:szCs w:val="21"/>
                <w:lang w:bidi="ar"/>
              </w:rPr>
              <w:t>含燃气汽车加气站</w:t>
            </w:r>
          </w:p>
        </w:tc>
      </w:tr>
      <w:tr w:rsidR="00A77DC0">
        <w:trPr>
          <w:trHeight w:val="578"/>
        </w:trPr>
        <w:tc>
          <w:tcPr>
            <w:tcW w:w="499"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4</w:t>
            </w:r>
          </w:p>
        </w:tc>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热力工程</w:t>
            </w:r>
          </w:p>
        </w:tc>
        <w:tc>
          <w:tcPr>
            <w:tcW w:w="1253"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热源厂</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MW</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热水锅炉，</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3×58</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热水锅炉，</w:t>
            </w:r>
            <w:r>
              <w:rPr>
                <w:rFonts w:ascii="Times New Roman" w:eastAsia="仿宋_GB2312" w:hAnsi="Times New Roman" w:cs="Times New Roman"/>
                <w:kern w:val="0"/>
                <w:szCs w:val="21"/>
                <w:lang w:bidi="ar"/>
              </w:rPr>
              <w:t>3×14</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3×58</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E77A04">
            <w:pPr>
              <w:widowControl/>
              <w:spacing w:line="30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以供热、制冷为主</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单台</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25MW</w:t>
            </w:r>
            <w:r>
              <w:rPr>
                <w:rFonts w:ascii="Times New Roman" w:eastAsia="仿宋_GB2312" w:hAnsi="Times New Roman" w:cs="Times New Roman" w:hint="eastAsia"/>
                <w:kern w:val="0"/>
                <w:szCs w:val="21"/>
                <w:lang w:bidi="ar"/>
              </w:rPr>
              <w:t>的小型热电厂也属大型项目</w:t>
            </w:r>
          </w:p>
        </w:tc>
      </w:tr>
      <w:tr w:rsidR="00A77DC0">
        <w:trPr>
          <w:trHeight w:val="548"/>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vMerge/>
            <w:tcBorders>
              <w:top w:val="single" w:sz="4" w:space="0" w:color="auto"/>
              <w:left w:val="single" w:sz="4" w:space="0" w:color="auto"/>
              <w:bottom w:val="single" w:sz="4" w:space="0" w:color="000000"/>
              <w:right w:val="single" w:sz="4" w:space="0" w:color="000000"/>
            </w:tcBorders>
            <w:shd w:val="clear" w:color="auto" w:fill="auto"/>
            <w:vAlign w:val="center"/>
          </w:tcPr>
          <w:p w:rsidR="00A77DC0" w:rsidRDefault="00A77DC0">
            <w:pPr>
              <w:rPr>
                <w:rFonts w:ascii="Times New Roman" w:hAnsi="Times New Roman" w:cs="Times New Roman"/>
                <w:sz w:val="20"/>
                <w:szCs w:val="20"/>
              </w:rPr>
            </w:pP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t/h</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蒸气锅炉，</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3×75</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蒸气锅炉，</w:t>
            </w:r>
            <w:r>
              <w:rPr>
                <w:rFonts w:ascii="Times New Roman" w:eastAsia="仿宋_GB2312" w:hAnsi="Times New Roman" w:cs="Times New Roman"/>
                <w:kern w:val="0"/>
                <w:szCs w:val="21"/>
                <w:lang w:bidi="ar"/>
              </w:rPr>
              <w:t>3×20</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3×75</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630"/>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热网系统</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毫米</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城市供热一级网，</w:t>
            </w:r>
            <w:r>
              <w:rPr>
                <w:rFonts w:ascii="Times New Roman" w:eastAsia="仿宋_GB2312" w:hAnsi="Times New Roman" w:cs="Times New Roman"/>
                <w:kern w:val="0"/>
                <w:szCs w:val="21"/>
                <w:lang w:bidi="ar"/>
              </w:rPr>
              <w:t>DN</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800</w:t>
            </w:r>
            <w:r>
              <w:rPr>
                <w:rFonts w:ascii="Times New Roman" w:eastAsia="仿宋_GB2312" w:hAnsi="Times New Roman" w:cs="Times New Roman" w:hint="eastAsia"/>
                <w:kern w:val="0"/>
                <w:szCs w:val="21"/>
                <w:lang w:bidi="ar"/>
              </w:rPr>
              <w:t>毫米；热力站</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城市供热一级网，</w:t>
            </w:r>
          </w:p>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DN</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800</w:t>
            </w:r>
            <w:r>
              <w:rPr>
                <w:rFonts w:ascii="Times New Roman" w:eastAsia="仿宋_GB2312" w:hAnsi="Times New Roman" w:cs="Times New Roman" w:hint="eastAsia"/>
                <w:kern w:val="0"/>
                <w:szCs w:val="21"/>
                <w:lang w:bidi="ar"/>
              </w:rPr>
              <w:t>毫米</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城市供热二级网，</w:t>
            </w:r>
            <w:r>
              <w:rPr>
                <w:rFonts w:ascii="Times New Roman" w:eastAsia="仿宋_GB2312" w:hAnsi="Times New Roman" w:cs="Times New Roman"/>
                <w:kern w:val="0"/>
                <w:szCs w:val="21"/>
                <w:lang w:bidi="ar"/>
              </w:rPr>
              <w:t>DN</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400</w:t>
            </w:r>
            <w:r>
              <w:rPr>
                <w:rFonts w:ascii="Times New Roman" w:eastAsia="仿宋_GB2312" w:hAnsi="Times New Roman" w:cs="Times New Roman" w:hint="eastAsia"/>
                <w:kern w:val="0"/>
                <w:szCs w:val="21"/>
                <w:lang w:bidi="ar"/>
              </w:rPr>
              <w:t>毫米</w:t>
            </w:r>
          </w:p>
        </w:tc>
        <w:tc>
          <w:tcPr>
            <w:tcW w:w="2159" w:type="dxa"/>
            <w:tcBorders>
              <w:top w:val="nil"/>
              <w:left w:val="nil"/>
              <w:bottom w:val="single" w:sz="4" w:space="0" w:color="auto"/>
              <w:right w:val="single" w:sz="4" w:space="0" w:color="auto"/>
            </w:tcBorders>
            <w:shd w:val="clear" w:color="auto" w:fill="auto"/>
            <w:vAlign w:val="center"/>
          </w:tcPr>
          <w:p w:rsidR="00A77DC0" w:rsidRDefault="00A77DC0">
            <w:pPr>
              <w:widowControl/>
              <w:rPr>
                <w:rFonts w:ascii="Times New Roman" w:hAnsi="Times New Roman" w:cs="Times New Roman"/>
                <w:kern w:val="0"/>
                <w:szCs w:val="21"/>
              </w:rPr>
            </w:pPr>
          </w:p>
        </w:tc>
      </w:tr>
      <w:tr w:rsidR="00A77DC0">
        <w:trPr>
          <w:trHeight w:val="510"/>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供热面积</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万平方米</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仿宋_GB2312" w:eastAsia="仿宋_GB2312" w:hAnsi="仿宋_GB2312" w:cs="仿宋_GB2312" w:hint="eastAsia"/>
                <w:kern w:val="0"/>
                <w:szCs w:val="21"/>
                <w:lang w:bidi="ar"/>
              </w:rPr>
              <w:t>≥</w:t>
            </w:r>
            <w:r>
              <w:rPr>
                <w:rFonts w:ascii="仿宋_GB2312" w:eastAsia="仿宋_GB2312" w:hAnsi="仿宋_GB2312" w:cs="仿宋_GB2312" w:hint="eastAsia"/>
                <w:kern w:val="0"/>
                <w:szCs w:val="21"/>
                <w:lang w:bidi="ar"/>
              </w:rPr>
              <w:t>5</w:t>
            </w:r>
            <w:r>
              <w:rPr>
                <w:rFonts w:ascii="Times New Roman" w:eastAsia="仿宋_GB2312" w:hAnsi="Times New Roman" w:cs="Times New Roman"/>
                <w:kern w:val="0"/>
                <w:szCs w:val="21"/>
                <w:lang w:bidi="ar"/>
              </w:rPr>
              <w:t>00</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150</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500</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150</w:t>
            </w:r>
          </w:p>
        </w:tc>
        <w:tc>
          <w:tcPr>
            <w:tcW w:w="2159" w:type="dxa"/>
            <w:tcBorders>
              <w:top w:val="nil"/>
              <w:left w:val="nil"/>
              <w:bottom w:val="single" w:sz="4" w:space="0" w:color="auto"/>
              <w:right w:val="single" w:sz="4" w:space="0" w:color="auto"/>
            </w:tcBorders>
            <w:shd w:val="clear" w:color="auto" w:fill="auto"/>
            <w:vAlign w:val="center"/>
          </w:tcPr>
          <w:p w:rsidR="00A77DC0" w:rsidRDefault="00A77DC0">
            <w:pPr>
              <w:widowControl/>
              <w:rPr>
                <w:rFonts w:ascii="Times New Roman" w:hAnsi="Times New Roman" w:cs="Times New Roman"/>
                <w:kern w:val="0"/>
                <w:szCs w:val="21"/>
              </w:rPr>
            </w:pPr>
          </w:p>
        </w:tc>
      </w:tr>
      <w:tr w:rsidR="00A77DC0">
        <w:trPr>
          <w:trHeight w:val="1610"/>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lastRenderedPageBreak/>
              <w:t>5</w:t>
            </w:r>
          </w:p>
        </w:tc>
        <w:tc>
          <w:tcPr>
            <w:tcW w:w="2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道路工程</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等级或造价</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szCs w:val="21"/>
                <w:lang w:bidi="ar"/>
              </w:rPr>
              <w:t>工程造价</w:t>
            </w:r>
            <w:r>
              <w:rPr>
                <w:rFonts w:ascii="Times New Roman" w:eastAsia="仿宋_GB2312" w:hAnsi="Times New Roman" w:cs="Times New Roman"/>
                <w:szCs w:val="21"/>
                <w:lang w:bidi="ar"/>
              </w:rPr>
              <w:t>3000</w:t>
            </w:r>
            <w:r>
              <w:rPr>
                <w:rFonts w:ascii="Times New Roman" w:eastAsia="仿宋_GB2312" w:hAnsi="Times New Roman" w:cs="Times New Roman" w:hint="eastAsia"/>
                <w:szCs w:val="21"/>
                <w:lang w:bidi="ar"/>
              </w:rPr>
              <w:t>万元以上的</w:t>
            </w:r>
            <w:r>
              <w:rPr>
                <w:rFonts w:ascii="Times New Roman" w:eastAsia="仿宋_GB2312" w:hAnsi="Times New Roman" w:cs="Times New Roman" w:hint="eastAsia"/>
                <w:kern w:val="0"/>
                <w:szCs w:val="21"/>
                <w:lang w:bidi="ar"/>
              </w:rPr>
              <w:t>城市快速路、主干道、全苜蓿叶型、双喇叭型、枢纽型等独立的互通式立体交叉工程（含交通工程设施）。</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kern w:val="0"/>
                <w:szCs w:val="21"/>
                <w:lang w:bidi="ar"/>
              </w:rPr>
              <w:t>次干路、简单立体交叉工程（含交通工程设施）或</w:t>
            </w:r>
            <w:r>
              <w:rPr>
                <w:rFonts w:ascii="Times New Roman" w:eastAsia="仿宋_GB2312" w:hAnsi="Times New Roman" w:cs="Times New Roman" w:hint="eastAsia"/>
                <w:szCs w:val="21"/>
                <w:lang w:bidi="ar"/>
              </w:rPr>
              <w:t>工程造价</w:t>
            </w:r>
          </w:p>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szCs w:val="21"/>
                <w:lang w:bidi="ar"/>
              </w:rPr>
              <w:t>3000</w:t>
            </w:r>
            <w:r>
              <w:rPr>
                <w:rFonts w:ascii="Times New Roman" w:eastAsia="仿宋_GB2312" w:hAnsi="Times New Roman" w:cs="Times New Roman" w:hint="eastAsia"/>
                <w:szCs w:val="21"/>
                <w:lang w:bidi="ar"/>
              </w:rPr>
              <w:t>万元以下的</w:t>
            </w:r>
            <w:r>
              <w:rPr>
                <w:rFonts w:ascii="Times New Roman" w:eastAsia="仿宋_GB2312" w:hAnsi="Times New Roman" w:cs="Times New Roman" w:hint="eastAsia"/>
                <w:kern w:val="0"/>
                <w:szCs w:val="21"/>
                <w:lang w:bidi="ar"/>
              </w:rPr>
              <w:t>城市快速路、主干道等。</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kern w:val="0"/>
                <w:szCs w:val="21"/>
                <w:lang w:bidi="ar"/>
              </w:rPr>
              <w:t>城市支路或</w:t>
            </w:r>
            <w:r>
              <w:rPr>
                <w:rFonts w:ascii="Times New Roman" w:eastAsia="仿宋_GB2312" w:hAnsi="Times New Roman" w:cs="Times New Roman" w:hint="eastAsia"/>
                <w:szCs w:val="21"/>
                <w:lang w:bidi="ar"/>
              </w:rPr>
              <w:t>工程价</w:t>
            </w:r>
          </w:p>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szCs w:val="21"/>
                <w:lang w:bidi="ar"/>
              </w:rPr>
              <w:t>1000</w:t>
            </w:r>
            <w:r>
              <w:rPr>
                <w:rFonts w:ascii="Times New Roman" w:eastAsia="仿宋_GB2312" w:hAnsi="Times New Roman" w:cs="Times New Roman" w:hint="eastAsia"/>
                <w:szCs w:val="21"/>
                <w:lang w:bidi="ar"/>
              </w:rPr>
              <w:t>万元以下的</w:t>
            </w:r>
            <w:r>
              <w:rPr>
                <w:rFonts w:ascii="Times New Roman" w:eastAsia="仿宋_GB2312" w:hAnsi="Times New Roman" w:cs="Times New Roman" w:hint="eastAsia"/>
                <w:kern w:val="0"/>
                <w:szCs w:val="21"/>
                <w:lang w:bidi="ar"/>
              </w:rPr>
              <w:t>城市次干路、简单立体交叉工程。</w:t>
            </w:r>
          </w:p>
        </w:tc>
        <w:tc>
          <w:tcPr>
            <w:tcW w:w="215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道路工程等级标准参见《城市道路设计规范》（</w:t>
            </w:r>
            <w:r>
              <w:rPr>
                <w:rFonts w:ascii="Times New Roman" w:eastAsia="仿宋_GB2312" w:hAnsi="Times New Roman" w:cs="Times New Roman"/>
                <w:kern w:val="0"/>
                <w:szCs w:val="21"/>
                <w:lang w:bidi="ar"/>
              </w:rPr>
              <w:t>CJJ37</w:t>
            </w:r>
            <w:r>
              <w:rPr>
                <w:rFonts w:ascii="Times New Roman" w:eastAsia="仿宋_GB2312" w:hAnsi="Times New Roman" w:cs="Times New Roman" w:hint="eastAsia"/>
                <w:kern w:val="0"/>
                <w:szCs w:val="21"/>
                <w:lang w:bidi="ar"/>
              </w:rPr>
              <w:t>）</w:t>
            </w:r>
          </w:p>
        </w:tc>
      </w:tr>
      <w:tr w:rsidR="00A77DC0">
        <w:trPr>
          <w:trHeight w:val="1085"/>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6</w:t>
            </w:r>
          </w:p>
        </w:tc>
        <w:tc>
          <w:tcPr>
            <w:tcW w:w="2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szCs w:val="21"/>
                <w:lang w:bidi="ar"/>
              </w:rPr>
              <w:t>市政综合工程</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工程造价</w:t>
            </w:r>
          </w:p>
          <w:p w:rsidR="00A77DC0" w:rsidRDefault="00E77A04">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（万元）</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单项合同额</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3000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szCs w:val="21"/>
              </w:rPr>
            </w:pPr>
            <w:r>
              <w:rPr>
                <w:rFonts w:ascii="Times New Roman" w:eastAsia="仿宋_GB2312" w:hAnsi="Times New Roman" w:cs="Times New Roman"/>
                <w:kern w:val="0"/>
                <w:szCs w:val="21"/>
                <w:lang w:bidi="ar"/>
              </w:rPr>
              <w:t>1000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szCs w:val="21"/>
                <w:lang w:bidi="ar"/>
              </w:rPr>
              <w:t>工程造价</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3000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工程造价</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1000</w:t>
            </w:r>
          </w:p>
        </w:tc>
        <w:tc>
          <w:tcPr>
            <w:tcW w:w="215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left"/>
              <w:rPr>
                <w:rFonts w:ascii="Times New Roman" w:hAnsi="Times New Roman" w:cs="Times New Roman"/>
                <w:kern w:val="0"/>
                <w:szCs w:val="21"/>
              </w:rPr>
            </w:pPr>
            <w:r>
              <w:rPr>
                <w:rFonts w:ascii="Times New Roman" w:eastAsia="仿宋_GB2312" w:hAnsi="Times New Roman" w:cs="Times New Roman" w:hint="eastAsia"/>
                <w:szCs w:val="21"/>
                <w:lang w:bidi="ar"/>
              </w:rPr>
              <w:t>含城市道路、桥梁、综合管廊、给排水、燃气、热力、电力、通信管线等项目中两项及以上</w:t>
            </w:r>
          </w:p>
        </w:tc>
      </w:tr>
      <w:tr w:rsidR="00A77DC0">
        <w:trPr>
          <w:trHeight w:val="670"/>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7</w:t>
            </w:r>
          </w:p>
        </w:tc>
        <w:tc>
          <w:tcPr>
            <w:tcW w:w="2344" w:type="dxa"/>
            <w:gridSpan w:val="2"/>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桥梁工程</w:t>
            </w:r>
          </w:p>
        </w:tc>
        <w:tc>
          <w:tcPr>
            <w:tcW w:w="1700"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米</w:t>
            </w:r>
          </w:p>
        </w:tc>
        <w:tc>
          <w:tcPr>
            <w:tcW w:w="2375"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单跨</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50</w:t>
            </w:r>
            <w:r>
              <w:rPr>
                <w:rFonts w:ascii="Times New Roman" w:eastAsia="仿宋_GB2312" w:hAnsi="Times New Roman" w:cs="Times New Roman" w:hint="eastAsia"/>
                <w:kern w:val="0"/>
                <w:szCs w:val="21"/>
                <w:lang w:bidi="ar"/>
              </w:rPr>
              <w:t>米</w:t>
            </w:r>
          </w:p>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总长</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100</w:t>
            </w:r>
            <w:r>
              <w:rPr>
                <w:rFonts w:ascii="Times New Roman" w:eastAsia="仿宋_GB2312" w:hAnsi="Times New Roman" w:cs="Times New Roman" w:hint="eastAsia"/>
                <w:kern w:val="0"/>
                <w:szCs w:val="21"/>
                <w:lang w:bidi="ar"/>
              </w:rPr>
              <w:t>米</w:t>
            </w:r>
          </w:p>
        </w:tc>
        <w:tc>
          <w:tcPr>
            <w:tcW w:w="2412"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snapToGrid w:val="0"/>
                <w:kern w:val="0"/>
                <w:szCs w:val="21"/>
              </w:rPr>
            </w:pPr>
            <w:r>
              <w:rPr>
                <w:rFonts w:ascii="Times New Roman" w:eastAsia="仿宋_GB2312" w:hAnsi="Times New Roman" w:cs="Times New Roman" w:hint="eastAsia"/>
                <w:snapToGrid w:val="0"/>
                <w:kern w:val="0"/>
                <w:szCs w:val="21"/>
                <w:lang w:bidi="ar"/>
              </w:rPr>
              <w:t>单跨＜</w:t>
            </w:r>
            <w:r>
              <w:rPr>
                <w:rFonts w:ascii="Times New Roman" w:eastAsia="仿宋_GB2312" w:hAnsi="Times New Roman" w:cs="Times New Roman"/>
                <w:snapToGrid w:val="0"/>
                <w:kern w:val="0"/>
                <w:szCs w:val="21"/>
                <w:lang w:bidi="ar"/>
              </w:rPr>
              <w:t>50</w:t>
            </w:r>
            <w:r>
              <w:rPr>
                <w:rFonts w:ascii="Times New Roman" w:eastAsia="仿宋_GB2312" w:hAnsi="Times New Roman" w:cs="Times New Roman" w:hint="eastAsia"/>
                <w:snapToGrid w:val="0"/>
                <w:kern w:val="0"/>
                <w:szCs w:val="21"/>
                <w:lang w:bidi="ar"/>
              </w:rPr>
              <w:t>米</w:t>
            </w:r>
          </w:p>
          <w:p w:rsidR="00A77DC0" w:rsidRDefault="00E77A04">
            <w:pPr>
              <w:widowControl/>
              <w:spacing w:line="280" w:lineRule="exact"/>
              <w:jc w:val="center"/>
              <w:rPr>
                <w:rFonts w:ascii="Times New Roman" w:hAnsi="Times New Roman" w:cs="Times New Roman"/>
                <w:snapToGrid w:val="0"/>
                <w:kern w:val="0"/>
                <w:szCs w:val="21"/>
              </w:rPr>
            </w:pPr>
            <w:r>
              <w:rPr>
                <w:rFonts w:ascii="Times New Roman" w:eastAsia="仿宋_GB2312" w:hAnsi="Times New Roman" w:cs="Times New Roman" w:hint="eastAsia"/>
                <w:snapToGrid w:val="0"/>
                <w:kern w:val="0"/>
                <w:szCs w:val="21"/>
                <w:lang w:bidi="ar"/>
              </w:rPr>
              <w:t>总长＜</w:t>
            </w:r>
            <w:r>
              <w:rPr>
                <w:rFonts w:ascii="Times New Roman" w:eastAsia="仿宋_GB2312" w:hAnsi="Times New Roman" w:cs="Times New Roman"/>
                <w:snapToGrid w:val="0"/>
                <w:kern w:val="0"/>
                <w:szCs w:val="21"/>
                <w:lang w:bidi="ar"/>
              </w:rPr>
              <w:t>100</w:t>
            </w:r>
            <w:r>
              <w:rPr>
                <w:rFonts w:ascii="Times New Roman" w:eastAsia="仿宋_GB2312" w:hAnsi="Times New Roman" w:cs="Times New Roman" w:hint="eastAsia"/>
                <w:snapToGrid w:val="0"/>
                <w:kern w:val="0"/>
                <w:szCs w:val="21"/>
                <w:lang w:bidi="ar"/>
              </w:rPr>
              <w:t>米</w:t>
            </w:r>
          </w:p>
        </w:tc>
        <w:tc>
          <w:tcPr>
            <w:tcW w:w="2188"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单跨＜</w:t>
            </w:r>
            <w:r>
              <w:rPr>
                <w:rFonts w:ascii="Times New Roman" w:eastAsia="仿宋_GB2312" w:hAnsi="Times New Roman" w:cs="Times New Roman"/>
                <w:kern w:val="0"/>
                <w:szCs w:val="21"/>
                <w:lang w:bidi="ar"/>
              </w:rPr>
              <w:t>40</w:t>
            </w:r>
            <w:r>
              <w:rPr>
                <w:rFonts w:ascii="Times New Roman" w:eastAsia="仿宋_GB2312" w:hAnsi="Times New Roman" w:cs="Times New Roman" w:hint="eastAsia"/>
                <w:kern w:val="0"/>
                <w:szCs w:val="21"/>
                <w:lang w:bidi="ar"/>
              </w:rPr>
              <w:t>米或总长＜</w:t>
            </w:r>
            <w:r>
              <w:rPr>
                <w:rFonts w:ascii="Times New Roman" w:eastAsia="仿宋_GB2312" w:hAnsi="Times New Roman" w:cs="Times New Roman"/>
                <w:kern w:val="0"/>
                <w:szCs w:val="21"/>
                <w:lang w:bidi="ar"/>
              </w:rPr>
              <w:t>100</w:t>
            </w:r>
            <w:r>
              <w:rPr>
                <w:rFonts w:ascii="Times New Roman" w:eastAsia="仿宋_GB2312" w:hAnsi="Times New Roman" w:cs="Times New Roman" w:hint="eastAsia"/>
                <w:kern w:val="0"/>
                <w:szCs w:val="21"/>
                <w:lang w:bidi="ar"/>
              </w:rPr>
              <w:t>米的人行桥工程</w:t>
            </w:r>
          </w:p>
        </w:tc>
        <w:tc>
          <w:tcPr>
            <w:tcW w:w="2159" w:type="dxa"/>
            <w:tcBorders>
              <w:top w:val="single" w:sz="4" w:space="0" w:color="auto"/>
              <w:left w:val="nil"/>
              <w:bottom w:val="single" w:sz="4" w:space="0" w:color="auto"/>
              <w:right w:val="single" w:sz="4" w:space="0" w:color="auto"/>
            </w:tcBorders>
            <w:shd w:val="clear" w:color="auto" w:fill="auto"/>
            <w:vAlign w:val="center"/>
          </w:tcPr>
          <w:p w:rsidR="00A77DC0" w:rsidRDefault="00A77DC0">
            <w:pPr>
              <w:widowControl/>
              <w:spacing w:line="280" w:lineRule="exact"/>
              <w:jc w:val="center"/>
              <w:rPr>
                <w:rFonts w:ascii="Times New Roman" w:hAnsi="Times New Roman" w:cs="Times New Roman"/>
                <w:kern w:val="0"/>
                <w:szCs w:val="21"/>
              </w:rPr>
            </w:pPr>
          </w:p>
        </w:tc>
      </w:tr>
      <w:tr w:rsidR="00A77DC0">
        <w:trPr>
          <w:trHeight w:val="752"/>
        </w:trPr>
        <w:tc>
          <w:tcPr>
            <w:tcW w:w="499" w:type="dxa"/>
            <w:tcBorders>
              <w:top w:val="nil"/>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8</w:t>
            </w:r>
          </w:p>
        </w:tc>
        <w:tc>
          <w:tcPr>
            <w:tcW w:w="2344" w:type="dxa"/>
            <w:gridSpan w:val="2"/>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城市隧道工程</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米</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500</w:t>
            </w:r>
            <w:r>
              <w:rPr>
                <w:rFonts w:ascii="Times New Roman" w:eastAsia="仿宋_GB2312" w:hAnsi="Times New Roman" w:cs="Times New Roman" w:hint="eastAsia"/>
                <w:kern w:val="0"/>
                <w:szCs w:val="21"/>
                <w:lang w:bidi="ar"/>
              </w:rPr>
              <w:t>米</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总长＜</w:t>
            </w:r>
            <w:r>
              <w:rPr>
                <w:rFonts w:ascii="Times New Roman" w:eastAsia="仿宋_GB2312" w:hAnsi="Times New Roman" w:cs="Times New Roman"/>
                <w:kern w:val="0"/>
                <w:szCs w:val="21"/>
                <w:lang w:bidi="ar"/>
              </w:rPr>
              <w:t>1000</w:t>
            </w:r>
            <w:r>
              <w:rPr>
                <w:rFonts w:ascii="Times New Roman" w:eastAsia="仿宋_GB2312" w:hAnsi="Times New Roman" w:cs="Times New Roman" w:hint="eastAsia"/>
                <w:kern w:val="0"/>
                <w:szCs w:val="21"/>
                <w:lang w:bidi="ar"/>
              </w:rPr>
              <w:t>米</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总长＜</w:t>
            </w:r>
            <w:r>
              <w:rPr>
                <w:rFonts w:ascii="Times New Roman" w:eastAsia="仿宋_GB2312" w:hAnsi="Times New Roman" w:cs="Times New Roman"/>
                <w:kern w:val="0"/>
                <w:szCs w:val="21"/>
                <w:lang w:bidi="ar"/>
              </w:rPr>
              <w:t>500</w:t>
            </w:r>
            <w:r>
              <w:rPr>
                <w:rFonts w:ascii="Times New Roman" w:eastAsia="仿宋_GB2312" w:hAnsi="Times New Roman" w:cs="Times New Roman" w:hint="eastAsia"/>
                <w:kern w:val="0"/>
                <w:szCs w:val="21"/>
                <w:lang w:bidi="ar"/>
              </w:rPr>
              <w:t>米</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车辆通行的城市隧道工程均属大型项目</w:t>
            </w:r>
          </w:p>
        </w:tc>
      </w:tr>
      <w:tr w:rsidR="00A77DC0">
        <w:trPr>
          <w:trHeight w:val="630"/>
        </w:trPr>
        <w:tc>
          <w:tcPr>
            <w:tcW w:w="499" w:type="dxa"/>
            <w:tcBorders>
              <w:top w:val="nil"/>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9</w:t>
            </w:r>
          </w:p>
        </w:tc>
        <w:tc>
          <w:tcPr>
            <w:tcW w:w="2344" w:type="dxa"/>
            <w:gridSpan w:val="2"/>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轨道交通工程</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轨道交通工程车站及区间均属大型项目</w:t>
            </w:r>
          </w:p>
        </w:tc>
      </w:tr>
      <w:tr w:rsidR="00A77DC0">
        <w:trPr>
          <w:trHeight w:val="1035"/>
        </w:trPr>
        <w:tc>
          <w:tcPr>
            <w:tcW w:w="4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left"/>
              <w:rPr>
                <w:rFonts w:ascii="Times New Roman" w:hAnsi="Times New Roman" w:cs="Times New Roman"/>
                <w:kern w:val="0"/>
                <w:szCs w:val="21"/>
              </w:rPr>
            </w:pPr>
            <w:r>
              <w:rPr>
                <w:rFonts w:ascii="Times New Roman" w:eastAsia="仿宋_GB2312" w:hAnsi="Times New Roman" w:cs="Times New Roman"/>
                <w:kern w:val="0"/>
                <w:szCs w:val="21"/>
                <w:lang w:bidi="ar"/>
              </w:rPr>
              <w:t>10</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环境卫生工程（含固体废弃物处理工程）</w:t>
            </w: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生活垃圾焚烧工程（含热能利用）</w:t>
            </w:r>
          </w:p>
        </w:tc>
        <w:tc>
          <w:tcPr>
            <w:tcW w:w="1700"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412"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88"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single" w:sz="4" w:space="0" w:color="auto"/>
              <w:left w:val="nil"/>
              <w:bottom w:val="single" w:sz="4" w:space="0" w:color="auto"/>
              <w:right w:val="single" w:sz="4" w:space="0" w:color="auto"/>
            </w:tcBorders>
            <w:shd w:val="clear" w:color="auto" w:fill="auto"/>
            <w:vAlign w:val="center"/>
          </w:tcPr>
          <w:p w:rsidR="00A77DC0" w:rsidRDefault="00E77A04">
            <w:pPr>
              <w:widowControl/>
              <w:spacing w:line="280" w:lineRule="exact"/>
              <w:jc w:val="left"/>
              <w:rPr>
                <w:rFonts w:ascii="Times New Roman" w:hAnsi="Times New Roman" w:cs="Times New Roman"/>
                <w:kern w:val="0"/>
                <w:szCs w:val="21"/>
              </w:rPr>
            </w:pPr>
            <w:r>
              <w:rPr>
                <w:rFonts w:ascii="Times New Roman" w:eastAsia="仿宋_GB2312" w:hAnsi="Times New Roman" w:cs="Times New Roman" w:hint="eastAsia"/>
                <w:kern w:val="0"/>
                <w:szCs w:val="21"/>
                <w:lang w:bidi="ar"/>
              </w:rPr>
              <w:t>生活垃圾焚烧单位工程均属大型项目</w:t>
            </w:r>
          </w:p>
        </w:tc>
      </w:tr>
      <w:tr w:rsidR="00A77DC0">
        <w:trPr>
          <w:trHeight w:val="530"/>
        </w:trPr>
        <w:tc>
          <w:tcPr>
            <w:tcW w:w="4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卫生填埋</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吨</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填埋能力</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500</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200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填埋能力＜</w:t>
            </w:r>
            <w:r>
              <w:rPr>
                <w:rFonts w:ascii="Times New Roman" w:eastAsia="仿宋_GB2312" w:hAnsi="Times New Roman" w:cs="Times New Roman"/>
                <w:kern w:val="0"/>
                <w:szCs w:val="21"/>
                <w:lang w:bidi="ar"/>
              </w:rPr>
              <w:t>500</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填埋能力＜</w:t>
            </w:r>
            <w:r>
              <w:rPr>
                <w:rFonts w:ascii="Times New Roman" w:eastAsia="仿宋_GB2312" w:hAnsi="Times New Roman" w:cs="Times New Roman"/>
                <w:kern w:val="0"/>
                <w:szCs w:val="21"/>
                <w:lang w:bidi="ar"/>
              </w:rPr>
              <w:t>200</w:t>
            </w:r>
          </w:p>
        </w:tc>
        <w:tc>
          <w:tcPr>
            <w:tcW w:w="2159" w:type="dxa"/>
            <w:tcBorders>
              <w:top w:val="nil"/>
              <w:left w:val="nil"/>
              <w:bottom w:val="single" w:sz="4" w:space="0" w:color="auto"/>
              <w:right w:val="single" w:sz="4" w:space="0" w:color="auto"/>
            </w:tcBorders>
            <w:shd w:val="clear" w:color="auto" w:fill="auto"/>
            <w:vAlign w:val="center"/>
          </w:tcPr>
          <w:p w:rsidR="00A77DC0" w:rsidRDefault="00A77DC0">
            <w:pPr>
              <w:widowControl/>
              <w:spacing w:line="280" w:lineRule="exact"/>
              <w:jc w:val="center"/>
              <w:rPr>
                <w:rFonts w:ascii="Times New Roman" w:hAnsi="Times New Roman" w:cs="Times New Roman"/>
                <w:kern w:val="0"/>
                <w:szCs w:val="21"/>
              </w:rPr>
            </w:pPr>
          </w:p>
        </w:tc>
      </w:tr>
      <w:tr w:rsidR="00A77DC0">
        <w:trPr>
          <w:trHeight w:val="480"/>
        </w:trPr>
        <w:tc>
          <w:tcPr>
            <w:tcW w:w="4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转运站</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吨</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转运能力</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400</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150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转运能力＜</w:t>
            </w:r>
            <w:r>
              <w:rPr>
                <w:rFonts w:ascii="Times New Roman" w:eastAsia="仿宋_GB2312" w:hAnsi="Times New Roman" w:cs="Times New Roman"/>
                <w:kern w:val="0"/>
                <w:szCs w:val="21"/>
                <w:lang w:bidi="ar"/>
              </w:rPr>
              <w:t>400</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转运能力＜</w:t>
            </w:r>
            <w:r>
              <w:rPr>
                <w:rFonts w:ascii="Times New Roman" w:eastAsia="仿宋_GB2312" w:hAnsi="Times New Roman" w:cs="Times New Roman"/>
                <w:kern w:val="0"/>
                <w:szCs w:val="21"/>
                <w:lang w:bidi="ar"/>
              </w:rPr>
              <w:t>150</w:t>
            </w:r>
          </w:p>
        </w:tc>
        <w:tc>
          <w:tcPr>
            <w:tcW w:w="2159" w:type="dxa"/>
            <w:tcBorders>
              <w:top w:val="nil"/>
              <w:left w:val="nil"/>
              <w:bottom w:val="single" w:sz="4" w:space="0" w:color="auto"/>
              <w:right w:val="single" w:sz="4" w:space="0" w:color="auto"/>
            </w:tcBorders>
            <w:shd w:val="clear" w:color="auto" w:fill="auto"/>
            <w:vAlign w:val="center"/>
          </w:tcPr>
          <w:p w:rsidR="00A77DC0" w:rsidRDefault="00A77DC0">
            <w:pPr>
              <w:widowControl/>
              <w:spacing w:line="280" w:lineRule="exact"/>
              <w:jc w:val="center"/>
              <w:rPr>
                <w:rFonts w:ascii="Times New Roman" w:hAnsi="Times New Roman" w:cs="Times New Roman"/>
                <w:kern w:val="0"/>
                <w:szCs w:val="21"/>
              </w:rPr>
            </w:pPr>
          </w:p>
        </w:tc>
      </w:tr>
      <w:tr w:rsidR="00A77DC0">
        <w:trPr>
          <w:trHeight w:val="788"/>
        </w:trPr>
        <w:tc>
          <w:tcPr>
            <w:tcW w:w="4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危险废弃物处理</w:t>
            </w:r>
          </w:p>
        </w:tc>
        <w:tc>
          <w:tcPr>
            <w:tcW w:w="1700"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412"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88"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nil"/>
              <w:left w:val="nil"/>
              <w:bottom w:val="single" w:sz="4" w:space="0" w:color="auto"/>
              <w:right w:val="single" w:sz="4" w:space="0" w:color="auto"/>
            </w:tcBorders>
            <w:shd w:val="clear" w:color="auto" w:fill="auto"/>
            <w:vAlign w:val="center"/>
          </w:tcPr>
          <w:p w:rsidR="00A77DC0" w:rsidRDefault="00E77A04">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危险废弃物处理单位工程均属大型项目</w:t>
            </w:r>
          </w:p>
        </w:tc>
      </w:tr>
      <w:tr w:rsidR="00A77DC0">
        <w:trPr>
          <w:trHeight w:val="1285"/>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left"/>
              <w:rPr>
                <w:rFonts w:ascii="Times New Roman" w:hAnsi="Times New Roman" w:cs="Times New Roman"/>
                <w:kern w:val="0"/>
                <w:szCs w:val="21"/>
              </w:rPr>
            </w:pPr>
            <w:r>
              <w:rPr>
                <w:rFonts w:ascii="Times New Roman" w:eastAsia="仿宋_GB2312" w:hAnsi="Times New Roman" w:cs="Times New Roman"/>
                <w:kern w:val="0"/>
                <w:szCs w:val="21"/>
                <w:lang w:bidi="ar"/>
              </w:rPr>
              <w:lastRenderedPageBreak/>
              <w:t>11</w:t>
            </w:r>
          </w:p>
        </w:tc>
        <w:tc>
          <w:tcPr>
            <w:tcW w:w="2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交通路网类专项规划</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szCs w:val="21"/>
                <w:lang w:bidi="ar"/>
              </w:rPr>
              <w:t>县级交通专项规划（包括路网、轨道、停车、慢行、公交等）</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平方公里及以上交通专项规划（包括综合交通、路网、轨道、停车、慢行、公交等）</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szCs w:val="21"/>
                <w:lang w:bidi="ar"/>
              </w:rPr>
              <w:t>适用于申报给排水、市政道路（桥梁）、建筑电气、燃气工程等专业</w:t>
            </w:r>
          </w:p>
        </w:tc>
      </w:tr>
      <w:tr w:rsidR="00A77DC0">
        <w:trPr>
          <w:trHeight w:val="788"/>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left"/>
              <w:rPr>
                <w:rFonts w:ascii="Times New Roman" w:hAnsi="Times New Roman" w:cs="Times New Roman"/>
                <w:kern w:val="0"/>
                <w:szCs w:val="21"/>
              </w:rPr>
            </w:pPr>
            <w:r>
              <w:rPr>
                <w:rFonts w:ascii="Times New Roman" w:eastAsia="仿宋_GB2312" w:hAnsi="Times New Roman" w:cs="Times New Roman"/>
                <w:kern w:val="0"/>
                <w:szCs w:val="21"/>
                <w:lang w:bidi="ar"/>
              </w:rPr>
              <w:t>12</w:t>
            </w:r>
          </w:p>
        </w:tc>
        <w:tc>
          <w:tcPr>
            <w:tcW w:w="2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市政工程类专项规划</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szCs w:val="21"/>
                <w:lang w:bidi="ar"/>
              </w:rPr>
              <w:t>县级市政基础设施专项规划（包括水系、给水、排水、防涝、海绵、管廊、管线综合、燃气、电力通信等）</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平方公里及以上市政基础设施专项规划（包括水系、给水、排水、防涝、海绵、管廊、管线综合、燃气、电力通信等）</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szCs w:val="21"/>
                <w:lang w:bidi="ar"/>
              </w:rPr>
              <w:t>适用于申报给排水、市政道路（桥梁）、建筑电气、燃气工程等专业</w:t>
            </w:r>
          </w:p>
        </w:tc>
      </w:tr>
    </w:tbl>
    <w:p w:rsidR="00A77DC0" w:rsidRDefault="00A77DC0">
      <w:pPr>
        <w:adjustRightInd w:val="0"/>
        <w:snapToGrid w:val="0"/>
        <w:spacing w:line="590" w:lineRule="exact"/>
        <w:rPr>
          <w:rFonts w:hAnsi="仿宋_GB2312" w:cs="仿宋_GB2312"/>
        </w:rPr>
      </w:pPr>
    </w:p>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Pr>
        <w:sectPr w:rsidR="00A77DC0">
          <w:pgSz w:w="16838" w:h="11906" w:orient="landscape"/>
          <w:pgMar w:top="1800" w:right="1440" w:bottom="1800" w:left="1440" w:header="851" w:footer="992" w:gutter="0"/>
          <w:pgNumType w:fmt="numberInDash"/>
          <w:cols w:space="425"/>
          <w:docGrid w:type="lines" w:linePitch="312"/>
        </w:sectPr>
      </w:pPr>
    </w:p>
    <w:p w:rsidR="00A77DC0" w:rsidRDefault="00E77A04">
      <w:pPr>
        <w:jc w:val="left"/>
        <w:rPr>
          <w:rFonts w:ascii="黑体" w:eastAsia="黑体" w:hAnsi="宋体" w:cs="黑体"/>
        </w:rPr>
      </w:pPr>
      <w:r>
        <w:rPr>
          <w:rFonts w:ascii="黑体" w:eastAsia="黑体" w:hAnsi="宋体" w:cs="黑体" w:hint="eastAsia"/>
          <w:sz w:val="32"/>
          <w:lang w:bidi="ar"/>
        </w:rPr>
        <w:lastRenderedPageBreak/>
        <w:t>附件</w:t>
      </w:r>
      <w:r>
        <w:rPr>
          <w:rFonts w:ascii="黑体" w:eastAsia="黑体" w:hAnsi="宋体" w:cs="黑体" w:hint="eastAsia"/>
          <w:sz w:val="32"/>
          <w:lang w:bidi="ar"/>
        </w:rPr>
        <w:t>12</w:t>
      </w:r>
    </w:p>
    <w:p w:rsidR="00A77DC0" w:rsidRDefault="00A77DC0">
      <w:pPr>
        <w:jc w:val="left"/>
        <w:rPr>
          <w:rFonts w:ascii="黑体" w:eastAsia="黑体" w:hAnsi="宋体" w:cs="黑体"/>
        </w:rPr>
      </w:pPr>
    </w:p>
    <w:p w:rsidR="00A77DC0" w:rsidRDefault="00E77A04">
      <w:pPr>
        <w:spacing w:line="600" w:lineRule="exact"/>
        <w:jc w:val="center"/>
        <w:rPr>
          <w:rFonts w:ascii="方正小标宋简体" w:eastAsia="方正小标宋简体" w:hAnsi="宋体" w:cs="方正小标宋简体"/>
          <w:sz w:val="40"/>
          <w:szCs w:val="40"/>
        </w:rPr>
      </w:pPr>
      <w:r>
        <w:rPr>
          <w:rFonts w:ascii="方正小标宋简体" w:eastAsia="方正小标宋简体" w:hAnsi="方正小标宋简体" w:cs="方正小标宋简体" w:hint="eastAsia"/>
          <w:sz w:val="40"/>
          <w:szCs w:val="40"/>
          <w:lang w:bidi="ar"/>
        </w:rPr>
        <w:t>论文评价细则</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
        <w:gridCol w:w="1588"/>
        <w:gridCol w:w="2237"/>
        <w:gridCol w:w="2100"/>
        <w:gridCol w:w="1943"/>
      </w:tblGrid>
      <w:tr w:rsidR="00A77DC0">
        <w:trPr>
          <w:trHeight w:val="590"/>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序号</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评定项目</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7-8</w:t>
            </w:r>
            <w:r>
              <w:rPr>
                <w:rFonts w:ascii="黑体" w:eastAsia="黑体" w:hAnsi="宋体" w:cs="黑体" w:hint="eastAsia"/>
                <w:kern w:val="0"/>
                <w:sz w:val="24"/>
                <w:szCs w:val="32"/>
                <w:lang w:bidi="ar"/>
              </w:rPr>
              <w:t>分</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4-6</w:t>
            </w:r>
            <w:r>
              <w:rPr>
                <w:rFonts w:ascii="黑体" w:eastAsia="黑体" w:hAnsi="宋体" w:cs="黑体" w:hint="eastAsia"/>
                <w:kern w:val="0"/>
                <w:sz w:val="24"/>
                <w:szCs w:val="32"/>
                <w:lang w:bidi="ar"/>
              </w:rPr>
              <w:t>分</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1-3</w:t>
            </w:r>
            <w:r>
              <w:rPr>
                <w:rFonts w:ascii="黑体" w:eastAsia="黑体" w:hAnsi="宋体" w:cs="黑体" w:hint="eastAsia"/>
                <w:kern w:val="0"/>
                <w:sz w:val="24"/>
                <w:szCs w:val="32"/>
                <w:lang w:bidi="ar"/>
              </w:rPr>
              <w:t>分</w:t>
            </w:r>
          </w:p>
        </w:tc>
      </w:tr>
      <w:tr w:rsidR="00A77DC0">
        <w:trPr>
          <w:trHeight w:val="888"/>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center"/>
              <w:rPr>
                <w:sz w:val="24"/>
                <w:szCs w:val="22"/>
              </w:rPr>
            </w:pPr>
            <w:r>
              <w:rPr>
                <w:rFonts w:ascii="仿宋_GB2312" w:eastAsia="仿宋_GB2312" w:hAnsi="Times New Roman" w:cs="Times New Roman" w:hint="eastAsia"/>
                <w:sz w:val="24"/>
                <w:szCs w:val="32"/>
                <w:lang w:bidi="ar"/>
              </w:rPr>
              <w:t>1</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center"/>
              <w:rPr>
                <w:sz w:val="24"/>
                <w:szCs w:val="32"/>
              </w:rPr>
            </w:pPr>
            <w:r>
              <w:rPr>
                <w:rFonts w:ascii="仿宋_GB2312" w:eastAsia="仿宋_GB2312" w:hAnsi="Times New Roman" w:cs="Times New Roman" w:hint="eastAsia"/>
                <w:sz w:val="24"/>
                <w:szCs w:val="32"/>
                <w:lang w:bidi="ar"/>
              </w:rPr>
              <w:t>论文内容</w:t>
            </w:r>
          </w:p>
          <w:p w:rsidR="00A77DC0" w:rsidRDefault="00E77A04">
            <w:pPr>
              <w:spacing w:line="300" w:lineRule="exact"/>
              <w:jc w:val="center"/>
              <w:rPr>
                <w:sz w:val="24"/>
                <w:szCs w:val="22"/>
              </w:rPr>
            </w:pPr>
            <w:r>
              <w:rPr>
                <w:rFonts w:ascii="仿宋_GB2312" w:eastAsia="仿宋_GB2312" w:hAnsi="Times New Roman" w:cs="Times New Roman" w:hint="eastAsia"/>
                <w:sz w:val="24"/>
                <w:szCs w:val="32"/>
                <w:lang w:bidi="ar"/>
              </w:rPr>
              <w:t>（</w:t>
            </w:r>
            <w:r>
              <w:rPr>
                <w:rFonts w:ascii="仿宋_GB2312" w:eastAsia="仿宋_GB2312" w:hAnsi="Times New Roman" w:cs="Times New Roman" w:hint="eastAsia"/>
                <w:sz w:val="24"/>
                <w:szCs w:val="32"/>
                <w:lang w:bidi="ar"/>
              </w:rPr>
              <w:t>10</w:t>
            </w:r>
            <w:r>
              <w:rPr>
                <w:rFonts w:ascii="仿宋_GB2312" w:eastAsia="仿宋_GB2312" w:hAnsi="Times New Roman" w:cs="Times New Roman" w:hint="eastAsia"/>
                <w:sz w:val="24"/>
                <w:szCs w:val="32"/>
                <w:lang w:bidi="ar"/>
              </w:rPr>
              <w:t>％）</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符合申报专业相关内容和要求。</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符合申报专业相关内容和要求。</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符合申报专业相关内容和要求。</w:t>
            </w:r>
          </w:p>
        </w:tc>
      </w:tr>
      <w:tr w:rsidR="00A77DC0">
        <w:trPr>
          <w:trHeight w:val="1823"/>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center"/>
              <w:rPr>
                <w:sz w:val="24"/>
                <w:szCs w:val="22"/>
              </w:rPr>
            </w:pPr>
            <w:r>
              <w:rPr>
                <w:rFonts w:ascii="仿宋_GB2312" w:eastAsia="仿宋_GB2312" w:hAnsi="Times New Roman" w:cs="Times New Roman" w:hint="eastAsia"/>
                <w:sz w:val="24"/>
                <w:szCs w:val="32"/>
                <w:lang w:bidi="ar"/>
              </w:rPr>
              <w:t>2</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center"/>
              <w:rPr>
                <w:sz w:val="24"/>
                <w:szCs w:val="32"/>
              </w:rPr>
            </w:pPr>
            <w:r>
              <w:rPr>
                <w:rFonts w:ascii="仿宋_GB2312" w:eastAsia="仿宋_GB2312" w:hAnsi="Times New Roman" w:cs="Times New Roman" w:hint="eastAsia"/>
                <w:sz w:val="24"/>
                <w:szCs w:val="32"/>
                <w:lang w:bidi="ar"/>
              </w:rPr>
              <w:t>主题观点</w:t>
            </w:r>
          </w:p>
          <w:p w:rsidR="00A77DC0" w:rsidRDefault="00E77A04">
            <w:pPr>
              <w:spacing w:line="300" w:lineRule="exact"/>
              <w:jc w:val="center"/>
              <w:rPr>
                <w:sz w:val="24"/>
                <w:szCs w:val="22"/>
              </w:rPr>
            </w:pPr>
            <w:r>
              <w:rPr>
                <w:rFonts w:ascii="仿宋_GB2312" w:eastAsia="仿宋_GB2312" w:hAnsi="Times New Roman" w:cs="Times New Roman" w:hint="eastAsia"/>
                <w:sz w:val="24"/>
                <w:szCs w:val="32"/>
                <w:lang w:bidi="ar"/>
              </w:rPr>
              <w:t>（</w:t>
            </w:r>
            <w:r>
              <w:rPr>
                <w:rFonts w:ascii="仿宋_GB2312" w:eastAsia="仿宋_GB2312" w:hAnsi="Times New Roman" w:cs="Times New Roman" w:hint="eastAsia"/>
                <w:sz w:val="24"/>
                <w:szCs w:val="32"/>
                <w:lang w:bidi="ar"/>
              </w:rPr>
              <w:t>20</w:t>
            </w:r>
            <w:r>
              <w:rPr>
                <w:rFonts w:ascii="仿宋_GB2312" w:eastAsia="仿宋_GB2312" w:hAnsi="Times New Roman" w:cs="Times New Roman" w:hint="eastAsia"/>
                <w:sz w:val="24"/>
                <w:szCs w:val="32"/>
                <w:lang w:bidi="ar"/>
              </w:rPr>
              <w:t>％）</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主题明确、重点突出、见解独到、观点创新，理论性强，有现实针对性，创新性和前瞻性。</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主题好、观点新，理论性、针对性较强，分析、思考了现实问题。</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主题明确，观点清晰，总结分析较完整。</w:t>
            </w:r>
          </w:p>
        </w:tc>
      </w:tr>
      <w:tr w:rsidR="00A77DC0">
        <w:trPr>
          <w:trHeight w:val="1551"/>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center"/>
              <w:rPr>
                <w:sz w:val="24"/>
                <w:szCs w:val="22"/>
              </w:rPr>
            </w:pPr>
            <w:r>
              <w:rPr>
                <w:rFonts w:ascii="仿宋_GB2312" w:eastAsia="仿宋_GB2312" w:hAnsi="Times New Roman" w:cs="Times New Roman" w:hint="eastAsia"/>
                <w:sz w:val="24"/>
                <w:szCs w:val="32"/>
                <w:lang w:bidi="ar"/>
              </w:rPr>
              <w:t>3</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center"/>
              <w:rPr>
                <w:sz w:val="24"/>
                <w:szCs w:val="32"/>
              </w:rPr>
            </w:pPr>
            <w:r>
              <w:rPr>
                <w:rFonts w:ascii="仿宋_GB2312" w:eastAsia="仿宋_GB2312" w:hAnsi="Times New Roman" w:cs="Times New Roman" w:hint="eastAsia"/>
                <w:sz w:val="24"/>
                <w:szCs w:val="32"/>
                <w:lang w:bidi="ar"/>
              </w:rPr>
              <w:t>指导作用</w:t>
            </w:r>
          </w:p>
          <w:p w:rsidR="00A77DC0" w:rsidRDefault="00E77A04">
            <w:pPr>
              <w:spacing w:line="300" w:lineRule="exact"/>
              <w:jc w:val="center"/>
              <w:rPr>
                <w:sz w:val="24"/>
                <w:szCs w:val="22"/>
              </w:rPr>
            </w:pPr>
            <w:r>
              <w:rPr>
                <w:rFonts w:ascii="仿宋_GB2312" w:eastAsia="仿宋_GB2312" w:hAnsi="Times New Roman" w:cs="Times New Roman" w:hint="eastAsia"/>
                <w:sz w:val="24"/>
                <w:szCs w:val="32"/>
                <w:lang w:bidi="ar"/>
              </w:rPr>
              <w:t>（</w:t>
            </w:r>
            <w:r>
              <w:rPr>
                <w:rFonts w:ascii="仿宋_GB2312" w:eastAsia="仿宋_GB2312" w:hAnsi="Times New Roman" w:cs="Times New Roman" w:hint="eastAsia"/>
                <w:sz w:val="24"/>
                <w:szCs w:val="32"/>
                <w:lang w:bidi="ar"/>
              </w:rPr>
              <w:t>30</w:t>
            </w:r>
            <w:r>
              <w:rPr>
                <w:rFonts w:ascii="仿宋_GB2312" w:eastAsia="仿宋_GB2312" w:hAnsi="Times New Roman" w:cs="Times New Roman" w:hint="eastAsia"/>
                <w:sz w:val="24"/>
                <w:szCs w:val="32"/>
                <w:lang w:bidi="ar"/>
              </w:rPr>
              <w:t>％）</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该论文对申报专业管理、提升质量水平等将起积极促进和广泛指导作用。</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该论文对申报专业有积极指导作用。</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rPr>
                <w:sz w:val="24"/>
                <w:szCs w:val="22"/>
              </w:rPr>
            </w:pPr>
            <w:r>
              <w:rPr>
                <w:rFonts w:ascii="仿宋_GB2312" w:eastAsia="仿宋_GB2312" w:hAnsi="Times New Roman" w:cs="Times New Roman" w:hint="eastAsia"/>
                <w:sz w:val="24"/>
                <w:szCs w:val="32"/>
                <w:lang w:bidi="ar"/>
              </w:rPr>
              <w:t>该论文对申报专业有一定的指导作用。</w:t>
            </w:r>
          </w:p>
        </w:tc>
      </w:tr>
      <w:tr w:rsidR="00A77DC0">
        <w:trPr>
          <w:trHeight w:val="2976"/>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center"/>
              <w:rPr>
                <w:sz w:val="24"/>
                <w:szCs w:val="22"/>
              </w:rPr>
            </w:pPr>
            <w:r>
              <w:rPr>
                <w:rFonts w:ascii="仿宋_GB2312" w:eastAsia="仿宋_GB2312" w:hAnsi="Times New Roman" w:cs="Times New Roman" w:hint="eastAsia"/>
                <w:sz w:val="24"/>
                <w:szCs w:val="32"/>
                <w:lang w:bidi="ar"/>
              </w:rPr>
              <w:t>4</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center"/>
              <w:rPr>
                <w:sz w:val="24"/>
                <w:szCs w:val="32"/>
              </w:rPr>
            </w:pPr>
            <w:r>
              <w:rPr>
                <w:rFonts w:ascii="仿宋_GB2312" w:eastAsia="仿宋_GB2312" w:hAnsi="Times New Roman" w:cs="Times New Roman" w:hint="eastAsia"/>
                <w:sz w:val="24"/>
                <w:szCs w:val="32"/>
                <w:lang w:bidi="ar"/>
              </w:rPr>
              <w:t>撰写质量</w:t>
            </w:r>
          </w:p>
          <w:p w:rsidR="00A77DC0" w:rsidRDefault="00E77A04">
            <w:pPr>
              <w:spacing w:line="300" w:lineRule="exact"/>
              <w:jc w:val="center"/>
              <w:rPr>
                <w:sz w:val="24"/>
                <w:szCs w:val="22"/>
              </w:rPr>
            </w:pPr>
            <w:r>
              <w:rPr>
                <w:rFonts w:ascii="仿宋_GB2312" w:eastAsia="仿宋_GB2312" w:hAnsi="Times New Roman" w:cs="Times New Roman" w:hint="eastAsia"/>
                <w:sz w:val="24"/>
                <w:szCs w:val="32"/>
                <w:lang w:bidi="ar"/>
              </w:rPr>
              <w:t>（</w:t>
            </w:r>
            <w:r>
              <w:rPr>
                <w:rFonts w:ascii="仿宋_GB2312" w:eastAsia="仿宋_GB2312" w:hAnsi="Times New Roman" w:cs="Times New Roman" w:hint="eastAsia"/>
                <w:sz w:val="24"/>
                <w:szCs w:val="32"/>
                <w:lang w:bidi="ar"/>
              </w:rPr>
              <w:t>40</w:t>
            </w:r>
            <w:r>
              <w:rPr>
                <w:rFonts w:ascii="仿宋_GB2312" w:eastAsia="仿宋_GB2312" w:hAnsi="Times New Roman" w:cs="Times New Roman" w:hint="eastAsia"/>
                <w:sz w:val="24"/>
                <w:szCs w:val="32"/>
                <w:lang w:bidi="ar"/>
              </w:rPr>
              <w:t>％）</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sz w:val="24"/>
                <w:szCs w:val="22"/>
              </w:rPr>
            </w:pPr>
            <w:r>
              <w:rPr>
                <w:rFonts w:ascii="仿宋_GB2312" w:eastAsia="仿宋_GB2312" w:hAnsi="Times New Roman" w:cs="Times New Roman" w:hint="eastAsia"/>
                <w:sz w:val="24"/>
                <w:szCs w:val="32"/>
                <w:lang w:bidi="ar"/>
              </w:rPr>
              <w:t>选题新颖、论点正确、论据充分、论述深刻，思路清晰、结构完整，层次分明、逻辑严密，所应用的实例、数据和文献真实、恰当，有较强的材料组织和文字表达能力。</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sz w:val="24"/>
                <w:szCs w:val="22"/>
              </w:rPr>
            </w:pPr>
            <w:r>
              <w:rPr>
                <w:rFonts w:ascii="仿宋_GB2312" w:eastAsia="仿宋_GB2312" w:hAnsi="Times New Roman" w:cs="Times New Roman" w:hint="eastAsia"/>
                <w:sz w:val="24"/>
                <w:szCs w:val="32"/>
                <w:lang w:bidi="ar"/>
              </w:rPr>
              <w:t>选题恰当、论点正确、论据充分、举例合适，文笔流畅，符合论文格式要求。</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E77A04">
            <w:pPr>
              <w:spacing w:line="300" w:lineRule="exact"/>
              <w:jc w:val="left"/>
              <w:rPr>
                <w:sz w:val="24"/>
                <w:szCs w:val="22"/>
              </w:rPr>
            </w:pPr>
            <w:r>
              <w:rPr>
                <w:rFonts w:ascii="仿宋_GB2312" w:eastAsia="仿宋_GB2312" w:hAnsi="Times New Roman" w:cs="Times New Roman" w:hint="eastAsia"/>
                <w:sz w:val="24"/>
                <w:szCs w:val="32"/>
                <w:lang w:bidi="ar"/>
              </w:rPr>
              <w:t>选题恰当、论述完整，符合论文格式要求。</w:t>
            </w:r>
          </w:p>
        </w:tc>
      </w:tr>
    </w:tbl>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E77A04">
      <w:pPr>
        <w:spacing w:line="360" w:lineRule="exact"/>
        <w:rPr>
          <w:rFonts w:ascii="黑体" w:eastAsia="黑体" w:hAnsi="仿宋_GB2312" w:cs="仿宋_GB2312"/>
        </w:rPr>
      </w:pPr>
      <w:r>
        <w:rPr>
          <w:rFonts w:ascii="黑体" w:eastAsia="黑体" w:hAnsi="仿宋_GB2312" w:cs="仿宋_GB2312" w:hint="eastAsia"/>
          <w:sz w:val="32"/>
          <w:szCs w:val="32"/>
          <w:lang w:bidi="ar"/>
        </w:rPr>
        <w:lastRenderedPageBreak/>
        <w:t>附件</w:t>
      </w:r>
      <w:r>
        <w:rPr>
          <w:rFonts w:ascii="黑体" w:eastAsia="黑体" w:hAnsi="仿宋_GB2312" w:cs="仿宋_GB2312" w:hint="eastAsia"/>
          <w:sz w:val="32"/>
          <w:szCs w:val="32"/>
          <w:lang w:bidi="ar"/>
        </w:rPr>
        <w:t>13</w:t>
      </w:r>
    </w:p>
    <w:p w:rsidR="00A77DC0" w:rsidRDefault="00E77A04">
      <w:pPr>
        <w:spacing w:line="5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浙江省建设工程专业高级工程师</w:t>
      </w:r>
    </w:p>
    <w:p w:rsidR="00A77DC0" w:rsidRDefault="00E77A04">
      <w:pPr>
        <w:spacing w:line="5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职务任职资格自评表</w:t>
      </w:r>
    </w:p>
    <w:tbl>
      <w:tblPr>
        <w:tblpPr w:leftFromText="180" w:rightFromText="180" w:vertAnchor="text" w:horzAnchor="margin" w:tblpXSpec="center" w:tblpY="98"/>
        <w:tblW w:w="10527" w:type="dxa"/>
        <w:tblInd w:w="-82"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858"/>
        <w:gridCol w:w="140"/>
        <w:gridCol w:w="472"/>
        <w:gridCol w:w="558"/>
        <w:gridCol w:w="62"/>
        <w:gridCol w:w="66"/>
        <w:gridCol w:w="103"/>
        <w:gridCol w:w="153"/>
        <w:gridCol w:w="248"/>
        <w:gridCol w:w="160"/>
        <w:gridCol w:w="20"/>
        <w:gridCol w:w="208"/>
        <w:gridCol w:w="181"/>
        <w:gridCol w:w="46"/>
        <w:gridCol w:w="307"/>
        <w:gridCol w:w="7"/>
        <w:gridCol w:w="432"/>
        <w:gridCol w:w="192"/>
        <w:gridCol w:w="132"/>
        <w:gridCol w:w="13"/>
        <w:gridCol w:w="208"/>
        <w:gridCol w:w="53"/>
        <w:gridCol w:w="192"/>
        <w:gridCol w:w="260"/>
        <w:gridCol w:w="13"/>
        <w:gridCol w:w="22"/>
        <w:gridCol w:w="140"/>
        <w:gridCol w:w="125"/>
        <w:gridCol w:w="20"/>
        <w:gridCol w:w="18"/>
        <w:gridCol w:w="20"/>
        <w:gridCol w:w="529"/>
        <w:gridCol w:w="257"/>
        <w:gridCol w:w="81"/>
        <w:gridCol w:w="52"/>
        <w:gridCol w:w="87"/>
        <w:gridCol w:w="70"/>
        <w:gridCol w:w="65"/>
        <w:gridCol w:w="41"/>
        <w:gridCol w:w="116"/>
        <w:gridCol w:w="84"/>
        <w:gridCol w:w="449"/>
        <w:gridCol w:w="99"/>
        <w:gridCol w:w="360"/>
        <w:gridCol w:w="12"/>
        <w:gridCol w:w="154"/>
        <w:gridCol w:w="80"/>
        <w:gridCol w:w="112"/>
        <w:gridCol w:w="33"/>
        <w:gridCol w:w="84"/>
        <w:gridCol w:w="68"/>
        <w:gridCol w:w="131"/>
        <w:gridCol w:w="155"/>
        <w:gridCol w:w="312"/>
        <w:gridCol w:w="318"/>
        <w:gridCol w:w="59"/>
        <w:gridCol w:w="340"/>
        <w:gridCol w:w="300"/>
        <w:gridCol w:w="650"/>
      </w:tblGrid>
      <w:tr w:rsidR="00A77DC0">
        <w:trPr>
          <w:trHeight w:val="309"/>
        </w:trPr>
        <w:tc>
          <w:tcPr>
            <w:tcW w:w="858" w:type="dxa"/>
            <w:tcBorders>
              <w:top w:val="single" w:sz="12"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姓名</w:t>
            </w:r>
          </w:p>
        </w:tc>
        <w:tc>
          <w:tcPr>
            <w:tcW w:w="1170" w:type="dxa"/>
            <w:gridSpan w:val="3"/>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201" w:type="dxa"/>
            <w:gridSpan w:val="9"/>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单位</w:t>
            </w:r>
          </w:p>
        </w:tc>
        <w:tc>
          <w:tcPr>
            <w:tcW w:w="4502" w:type="dxa"/>
            <w:gridSpan w:val="32"/>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506" w:type="dxa"/>
            <w:gridSpan w:val="11"/>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申报类别</w:t>
            </w:r>
          </w:p>
        </w:tc>
        <w:tc>
          <w:tcPr>
            <w:tcW w:w="1290" w:type="dxa"/>
            <w:gridSpan w:val="3"/>
            <w:tcBorders>
              <w:top w:val="single" w:sz="12"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1470" w:type="dxa"/>
            <w:gridSpan w:val="3"/>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正常申报</w:t>
            </w:r>
            <w:r>
              <w:rPr>
                <w:rFonts w:ascii="仿宋_GB2312" w:eastAsia="Webdings" w:hAnsi="Times New Roman" w:cs="Webdings"/>
                <w:szCs w:val="21"/>
                <w:lang w:bidi="ar"/>
              </w:rPr>
              <w:sym w:font="Webdings" w:char="0063"/>
            </w:r>
          </w:p>
        </w:tc>
        <w:tc>
          <w:tcPr>
            <w:tcW w:w="942"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转评</w:t>
            </w:r>
            <w:r>
              <w:rPr>
                <w:rFonts w:ascii="仿宋_GB2312" w:eastAsia="Webdings" w:hAnsi="Times New Roman" w:cs="Webdings"/>
                <w:szCs w:val="21"/>
                <w:lang w:bidi="ar"/>
              </w:rPr>
              <w:sym w:font="Webdings" w:char="0063"/>
            </w:r>
          </w:p>
        </w:tc>
        <w:tc>
          <w:tcPr>
            <w:tcW w:w="1801"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标志性业绩</w:t>
            </w:r>
            <w:r>
              <w:rPr>
                <w:rFonts w:ascii="仿宋_GB2312" w:eastAsia="Webdings" w:hAnsi="Times New Roman" w:cs="Webdings"/>
                <w:szCs w:val="21"/>
                <w:lang w:bidi="ar"/>
              </w:rPr>
              <w:sym w:font="Webdings" w:char="0063"/>
            </w:r>
          </w:p>
        </w:tc>
        <w:tc>
          <w:tcPr>
            <w:tcW w:w="1216"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其他</w:t>
            </w:r>
            <w:r>
              <w:rPr>
                <w:rFonts w:ascii="仿宋_GB2312" w:eastAsia="Webdings" w:hAnsi="Times New Roman" w:cs="Webdings"/>
                <w:szCs w:val="21"/>
                <w:lang w:bidi="ar"/>
              </w:rPr>
              <w:sym w:font="Webdings" w:char="0063"/>
            </w:r>
          </w:p>
        </w:tc>
        <w:tc>
          <w:tcPr>
            <w:tcW w:w="138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所学专业</w:t>
            </w:r>
          </w:p>
        </w:tc>
        <w:tc>
          <w:tcPr>
            <w:tcW w:w="138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383"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申报专业</w:t>
            </w:r>
          </w:p>
        </w:tc>
        <w:tc>
          <w:tcPr>
            <w:tcW w:w="950" w:type="dxa"/>
            <w:gridSpan w:val="2"/>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998" w:type="dxa"/>
            <w:gridSpan w:val="2"/>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控制项</w:t>
            </w:r>
          </w:p>
        </w:tc>
        <w:tc>
          <w:tcPr>
            <w:tcW w:w="1662"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思想道德</w:t>
            </w:r>
            <w:r>
              <w:rPr>
                <w:rFonts w:ascii="仿宋_GB2312" w:eastAsia="Webdings" w:hAnsi="Times New Roman" w:cs="Webdings"/>
                <w:szCs w:val="21"/>
                <w:lang w:bidi="ar"/>
              </w:rPr>
              <w:sym w:font="Webdings" w:char="0063"/>
            </w:r>
          </w:p>
        </w:tc>
        <w:tc>
          <w:tcPr>
            <w:tcW w:w="1959"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年度考核</w:t>
            </w:r>
            <w:r>
              <w:rPr>
                <w:rFonts w:ascii="仿宋_GB2312" w:eastAsia="Webdings" w:hAnsi="Times New Roman" w:cs="Webdings"/>
                <w:szCs w:val="21"/>
                <w:lang w:bidi="ar"/>
              </w:rPr>
              <w:sym w:font="Webdings" w:char="0063"/>
            </w:r>
          </w:p>
        </w:tc>
        <w:tc>
          <w:tcPr>
            <w:tcW w:w="1951" w:type="dxa"/>
            <w:gridSpan w:val="1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继续教育</w:t>
            </w:r>
            <w:r>
              <w:rPr>
                <w:rFonts w:ascii="仿宋_GB2312" w:eastAsia="Webdings" w:hAnsi="Times New Roman" w:cs="Webdings"/>
                <w:szCs w:val="21"/>
                <w:lang w:bidi="ar"/>
              </w:rPr>
              <w:sym w:font="Webdings" w:char="0063"/>
            </w:r>
          </w:p>
        </w:tc>
        <w:tc>
          <w:tcPr>
            <w:tcW w:w="1978"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专业理论</w:t>
            </w:r>
            <w:r>
              <w:rPr>
                <w:rFonts w:ascii="仿宋_GB2312" w:eastAsia="Webdings" w:hAnsi="Times New Roman" w:cs="Webdings"/>
                <w:szCs w:val="21"/>
                <w:lang w:bidi="ar"/>
              </w:rPr>
              <w:sym w:font="Webdings" w:char="0063"/>
            </w:r>
          </w:p>
        </w:tc>
        <w:tc>
          <w:tcPr>
            <w:tcW w:w="132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面试成绩</w:t>
            </w:r>
          </w:p>
        </w:tc>
        <w:tc>
          <w:tcPr>
            <w:tcW w:w="650"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301"/>
        </w:trPr>
        <w:tc>
          <w:tcPr>
            <w:tcW w:w="9178" w:type="dxa"/>
            <w:gridSpan w:val="55"/>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评分项</w:t>
            </w:r>
          </w:p>
        </w:tc>
        <w:tc>
          <w:tcPr>
            <w:tcW w:w="69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ind w:rightChars="-20" w:right="-41"/>
              <w:jc w:val="center"/>
              <w:rPr>
                <w:szCs w:val="21"/>
              </w:rPr>
            </w:pPr>
            <w:r>
              <w:rPr>
                <w:rFonts w:ascii="仿宋_GB2312" w:eastAsia="仿宋_GB2312" w:hAnsi="Times New Roman" w:cs="Times New Roman" w:hint="eastAsia"/>
                <w:szCs w:val="21"/>
                <w:lang w:bidi="ar"/>
              </w:rPr>
              <w:t>得分</w:t>
            </w:r>
          </w:p>
        </w:tc>
        <w:tc>
          <w:tcPr>
            <w:tcW w:w="650"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E77A04">
            <w:pPr>
              <w:snapToGrid w:val="0"/>
              <w:ind w:rightChars="-20" w:right="-41"/>
              <w:rPr>
                <w:szCs w:val="21"/>
              </w:rPr>
            </w:pPr>
            <w:r>
              <w:rPr>
                <w:rFonts w:ascii="仿宋_GB2312" w:eastAsia="仿宋_GB2312" w:hAnsi="Times New Roman" w:cs="Times New Roman" w:hint="eastAsia"/>
                <w:szCs w:val="21"/>
                <w:lang w:bidi="ar"/>
              </w:rPr>
              <w:t>小计</w:t>
            </w:r>
          </w:p>
        </w:tc>
      </w:tr>
      <w:tr w:rsidR="00A77DC0">
        <w:trPr>
          <w:trHeight w:val="299"/>
        </w:trPr>
        <w:tc>
          <w:tcPr>
            <w:tcW w:w="998" w:type="dxa"/>
            <w:gridSpan w:val="2"/>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下级评委票数</w:t>
            </w:r>
          </w:p>
        </w:tc>
        <w:tc>
          <w:tcPr>
            <w:tcW w:w="1261"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全票</w:t>
            </w:r>
          </w:p>
        </w:tc>
        <w:tc>
          <w:tcPr>
            <w:tcW w:w="2099"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trike/>
                <w:szCs w:val="21"/>
              </w:rPr>
            </w:pPr>
            <w:r>
              <w:rPr>
                <w:rFonts w:ascii="仿宋_GB2312" w:eastAsia="仿宋_GB2312" w:hAnsi="Times New Roman" w:cs="Times New Roman" w:hint="eastAsia"/>
                <w:szCs w:val="21"/>
                <w:lang w:bidi="ar"/>
              </w:rPr>
              <w:t>少</w:t>
            </w:r>
            <w:r>
              <w:rPr>
                <w:rFonts w:ascii="仿宋_GB2312" w:eastAsia="仿宋_GB2312" w:hAnsi="Times New Roman" w:cs="Times New Roman" w:hint="eastAsia"/>
                <w:szCs w:val="21"/>
                <w:lang w:bidi="ar"/>
              </w:rPr>
              <w:t>1/6</w:t>
            </w:r>
            <w:r>
              <w:rPr>
                <w:rFonts w:ascii="仿宋_GB2312" w:eastAsia="仿宋_GB2312" w:hAnsi="Times New Roman" w:cs="Times New Roman" w:hint="eastAsia"/>
                <w:szCs w:val="21"/>
                <w:lang w:bidi="ar"/>
              </w:rPr>
              <w:t>票及以下</w:t>
            </w:r>
          </w:p>
        </w:tc>
        <w:tc>
          <w:tcPr>
            <w:tcW w:w="1051" w:type="dxa"/>
            <w:gridSpan w:val="10"/>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学历</w:t>
            </w:r>
          </w:p>
          <w:p w:rsidR="00A77DC0" w:rsidRDefault="00E77A04">
            <w:pPr>
              <w:snapToGrid w:val="0"/>
              <w:jc w:val="center"/>
              <w:rPr>
                <w:szCs w:val="21"/>
              </w:rPr>
            </w:pPr>
            <w:r>
              <w:rPr>
                <w:rFonts w:ascii="仿宋_GB2312" w:eastAsia="仿宋_GB2312" w:hAnsi="Times New Roman" w:cs="Times New Roman" w:hint="eastAsia"/>
                <w:szCs w:val="21"/>
                <w:lang w:bidi="ar"/>
              </w:rPr>
              <w:t>学位</w:t>
            </w:r>
          </w:p>
        </w:tc>
        <w:tc>
          <w:tcPr>
            <w:tcW w:w="12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博士</w:t>
            </w:r>
          </w:p>
        </w:tc>
        <w:tc>
          <w:tcPr>
            <w:tcW w:w="1651"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研究生（硕士）</w:t>
            </w:r>
          </w:p>
        </w:tc>
        <w:tc>
          <w:tcPr>
            <w:tcW w:w="916"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本科</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998" w:type="dxa"/>
            <w:gridSpan w:val="2"/>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61"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3</w:t>
            </w:r>
            <w:r>
              <w:rPr>
                <w:rFonts w:ascii="仿宋_GB2312" w:eastAsia="Webdings" w:hAnsi="Times New Roman" w:cs="Webdings"/>
                <w:szCs w:val="21"/>
                <w:lang w:bidi="ar"/>
              </w:rPr>
              <w:sym w:font="Webdings" w:char="0063"/>
            </w:r>
          </w:p>
        </w:tc>
        <w:tc>
          <w:tcPr>
            <w:tcW w:w="2099"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trike/>
                <w:szCs w:val="21"/>
              </w:rPr>
            </w:pPr>
            <w:r>
              <w:rPr>
                <w:rFonts w:ascii="仿宋_GB2312" w:eastAsia="仿宋_GB2312" w:hAnsi="Times New Roman" w:cs="Times New Roman" w:hint="eastAsia"/>
                <w:szCs w:val="21"/>
                <w:lang w:bidi="ar"/>
              </w:rPr>
              <w:t>1</w:t>
            </w:r>
            <w:r>
              <w:rPr>
                <w:rFonts w:ascii="仿宋_GB2312" w:eastAsia="Webdings" w:hAnsi="Times New Roman" w:cs="Webdings"/>
                <w:szCs w:val="21"/>
                <w:lang w:bidi="ar"/>
              </w:rPr>
              <w:sym w:font="Webdings" w:char="0063"/>
            </w:r>
          </w:p>
        </w:tc>
        <w:tc>
          <w:tcPr>
            <w:tcW w:w="1051" w:type="dxa"/>
            <w:gridSpan w:val="10"/>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7</w:t>
            </w:r>
            <w:r>
              <w:rPr>
                <w:rFonts w:ascii="仿宋_GB2312" w:eastAsia="Webdings" w:hAnsi="Times New Roman" w:cs="Webdings"/>
                <w:szCs w:val="21"/>
                <w:lang w:bidi="ar"/>
              </w:rPr>
              <w:sym w:font="Webdings" w:char="0063"/>
            </w:r>
          </w:p>
        </w:tc>
        <w:tc>
          <w:tcPr>
            <w:tcW w:w="1651"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4</w:t>
            </w:r>
            <w:r>
              <w:rPr>
                <w:rFonts w:ascii="仿宋_GB2312" w:eastAsia="Webdings" w:hAnsi="Times New Roman" w:cs="Webdings"/>
                <w:szCs w:val="21"/>
                <w:lang w:bidi="ar"/>
              </w:rPr>
              <w:sym w:font="Webdings" w:char="0063"/>
            </w:r>
          </w:p>
        </w:tc>
        <w:tc>
          <w:tcPr>
            <w:tcW w:w="916"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998" w:type="dxa"/>
            <w:gridSpan w:val="2"/>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经历与能力</w:t>
            </w:r>
          </w:p>
        </w:tc>
        <w:tc>
          <w:tcPr>
            <w:tcW w:w="109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项以上</w:t>
            </w:r>
          </w:p>
        </w:tc>
        <w:tc>
          <w:tcPr>
            <w:tcW w:w="750"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74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2</w:t>
            </w:r>
            <w:r>
              <w:rPr>
                <w:rFonts w:ascii="仿宋_GB2312" w:eastAsia="仿宋_GB2312" w:hAnsi="Times New Roman" w:cs="Times New Roman" w:hint="eastAsia"/>
                <w:szCs w:val="21"/>
                <w:lang w:bidi="ar"/>
              </w:rPr>
              <w:t>项</w:t>
            </w:r>
          </w:p>
        </w:tc>
        <w:tc>
          <w:tcPr>
            <w:tcW w:w="756"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执业</w:t>
            </w:r>
          </w:p>
          <w:p w:rsidR="00A77DC0" w:rsidRDefault="00E77A04">
            <w:pPr>
              <w:snapToGrid w:val="0"/>
              <w:jc w:val="center"/>
              <w:rPr>
                <w:szCs w:val="21"/>
              </w:rPr>
            </w:pPr>
            <w:r>
              <w:rPr>
                <w:rFonts w:ascii="仿宋_GB2312" w:eastAsia="仿宋_GB2312" w:hAnsi="Times New Roman" w:cs="Times New Roman" w:hint="eastAsia"/>
                <w:szCs w:val="21"/>
                <w:lang w:bidi="ar"/>
              </w:rPr>
              <w:t>资格</w:t>
            </w:r>
          </w:p>
        </w:tc>
        <w:tc>
          <w:tcPr>
            <w:tcW w:w="901"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一级</w:t>
            </w:r>
          </w:p>
        </w:tc>
        <w:tc>
          <w:tcPr>
            <w:tcW w:w="712"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二级</w:t>
            </w:r>
          </w:p>
        </w:tc>
        <w:tc>
          <w:tcPr>
            <w:tcW w:w="769"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论文</w:t>
            </w:r>
          </w:p>
          <w:p w:rsidR="00A77DC0" w:rsidRDefault="00E77A04">
            <w:pPr>
              <w:snapToGrid w:val="0"/>
              <w:jc w:val="center"/>
              <w:rPr>
                <w:szCs w:val="21"/>
              </w:rPr>
            </w:pPr>
            <w:r>
              <w:rPr>
                <w:rFonts w:ascii="仿宋_GB2312" w:eastAsia="仿宋_GB2312" w:hAnsi="Times New Roman" w:cs="Times New Roman" w:hint="eastAsia"/>
                <w:szCs w:val="21"/>
                <w:lang w:bidi="ar"/>
              </w:rPr>
              <w:t>著作</w:t>
            </w:r>
          </w:p>
        </w:tc>
        <w:tc>
          <w:tcPr>
            <w:tcW w:w="138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数量</w:t>
            </w:r>
          </w:p>
        </w:tc>
        <w:tc>
          <w:tcPr>
            <w:tcW w:w="1068"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水平</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998" w:type="dxa"/>
            <w:gridSpan w:val="2"/>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09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 xml:space="preserve">10 </w:t>
            </w:r>
            <w:r>
              <w:rPr>
                <w:rFonts w:ascii="仿宋_GB2312" w:eastAsia="Webdings" w:hAnsi="Times New Roman" w:cs="Webdings"/>
                <w:szCs w:val="21"/>
                <w:lang w:bidi="ar"/>
              </w:rPr>
              <w:sym w:font="Webdings" w:char="0063"/>
            </w:r>
          </w:p>
        </w:tc>
        <w:tc>
          <w:tcPr>
            <w:tcW w:w="750"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8</w:t>
            </w:r>
            <w:r>
              <w:rPr>
                <w:rFonts w:ascii="仿宋_GB2312" w:eastAsia="Webdings" w:hAnsi="Times New Roman" w:cs="Webdings"/>
                <w:szCs w:val="21"/>
                <w:lang w:bidi="ar"/>
              </w:rPr>
              <w:sym w:font="Webdings" w:char="0063"/>
            </w:r>
          </w:p>
        </w:tc>
        <w:tc>
          <w:tcPr>
            <w:tcW w:w="74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6</w:t>
            </w:r>
            <w:r>
              <w:rPr>
                <w:rFonts w:ascii="仿宋_GB2312" w:eastAsia="Webdings" w:hAnsi="Times New Roman" w:cs="Webdings"/>
                <w:szCs w:val="21"/>
                <w:lang w:bidi="ar"/>
              </w:rPr>
              <w:sym w:font="Webdings" w:char="0063"/>
            </w:r>
          </w:p>
        </w:tc>
        <w:tc>
          <w:tcPr>
            <w:tcW w:w="756"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901"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10</w:t>
            </w:r>
            <w:r>
              <w:rPr>
                <w:rFonts w:ascii="仿宋_GB2312" w:eastAsia="Webdings" w:hAnsi="Times New Roman" w:cs="Webdings"/>
                <w:szCs w:val="21"/>
                <w:lang w:bidi="ar"/>
              </w:rPr>
              <w:sym w:font="Webdings" w:char="0063"/>
            </w:r>
          </w:p>
        </w:tc>
        <w:tc>
          <w:tcPr>
            <w:tcW w:w="712"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5</w:t>
            </w:r>
            <w:r>
              <w:rPr>
                <w:rFonts w:ascii="仿宋_GB2312" w:eastAsia="Webdings" w:hAnsi="Times New Roman" w:cs="Webdings"/>
                <w:szCs w:val="21"/>
                <w:lang w:bidi="ar"/>
              </w:rPr>
              <w:sym w:font="Webdings" w:char="0063"/>
            </w:r>
          </w:p>
        </w:tc>
        <w:tc>
          <w:tcPr>
            <w:tcW w:w="769"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3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751"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1</w:t>
            </w:r>
            <w:r>
              <w:rPr>
                <w:rFonts w:ascii="仿宋_GB2312" w:eastAsia="Webdings" w:hAnsi="Times New Roman" w:cs="Webdings"/>
                <w:szCs w:val="21"/>
                <w:lang w:bidi="ar"/>
              </w:rPr>
              <w:sym w:font="Webdings" w:char="0063"/>
            </w:r>
          </w:p>
        </w:tc>
        <w:tc>
          <w:tcPr>
            <w:tcW w:w="750"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0</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8</w:t>
            </w:r>
          </w:p>
        </w:tc>
        <w:tc>
          <w:tcPr>
            <w:tcW w:w="318"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工作</w:t>
            </w:r>
          </w:p>
          <w:p w:rsidR="00A77DC0" w:rsidRDefault="00E77A04">
            <w:pPr>
              <w:snapToGrid w:val="0"/>
              <w:jc w:val="center"/>
              <w:rPr>
                <w:szCs w:val="21"/>
              </w:rPr>
            </w:pPr>
            <w:r>
              <w:rPr>
                <w:rFonts w:ascii="仿宋_GB2312" w:eastAsia="仿宋_GB2312" w:hAnsi="Times New Roman" w:cs="Times New Roman" w:hint="eastAsia"/>
                <w:szCs w:val="21"/>
                <w:lang w:bidi="ar"/>
              </w:rPr>
              <w:t>业绩</w:t>
            </w: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工程</w:t>
            </w:r>
          </w:p>
          <w:p w:rsidR="00A77DC0" w:rsidRDefault="00E77A04">
            <w:pPr>
              <w:snapToGrid w:val="0"/>
              <w:rPr>
                <w:szCs w:val="21"/>
              </w:rPr>
            </w:pPr>
            <w:r>
              <w:rPr>
                <w:rFonts w:ascii="仿宋_GB2312" w:eastAsia="仿宋_GB2312" w:hAnsi="Times New Roman" w:cs="Times New Roman" w:hint="eastAsia"/>
                <w:szCs w:val="21"/>
                <w:lang w:bidi="ar"/>
              </w:rPr>
              <w:t>60</w:t>
            </w:r>
          </w:p>
        </w:tc>
        <w:tc>
          <w:tcPr>
            <w:tcW w:w="1350"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规划与</w:t>
            </w:r>
          </w:p>
          <w:p w:rsidR="00A77DC0" w:rsidRDefault="00E77A04">
            <w:pPr>
              <w:snapToGrid w:val="0"/>
              <w:jc w:val="center"/>
              <w:rPr>
                <w:szCs w:val="21"/>
              </w:rPr>
            </w:pPr>
            <w:r>
              <w:rPr>
                <w:rFonts w:ascii="仿宋_GB2312" w:eastAsia="仿宋_GB2312" w:hAnsi="Times New Roman" w:cs="Times New Roman" w:hint="eastAsia"/>
                <w:szCs w:val="21"/>
                <w:lang w:bidi="ar"/>
              </w:rPr>
              <w:t>设计</w:t>
            </w: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杂</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中等复杂</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施工与</w:t>
            </w:r>
          </w:p>
          <w:p w:rsidR="00A77DC0" w:rsidRDefault="00E77A04">
            <w:pPr>
              <w:snapToGrid w:val="0"/>
              <w:jc w:val="center"/>
              <w:rPr>
                <w:szCs w:val="21"/>
              </w:rPr>
            </w:pPr>
            <w:r>
              <w:rPr>
                <w:rFonts w:ascii="仿宋_GB2312" w:eastAsia="仿宋_GB2312" w:hAnsi="Times New Roman" w:cs="Times New Roman" w:hint="eastAsia"/>
                <w:szCs w:val="21"/>
                <w:lang w:bidi="ar"/>
              </w:rPr>
              <w:t>监理</w:t>
            </w: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杂</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中等复杂</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技术管理</w:t>
            </w: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政府类</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企业类</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科研</w:t>
            </w:r>
          </w:p>
          <w:p w:rsidR="00A77DC0" w:rsidRDefault="00E77A04">
            <w:pPr>
              <w:snapToGrid w:val="0"/>
              <w:rPr>
                <w:szCs w:val="21"/>
              </w:rPr>
            </w:pPr>
            <w:r>
              <w:rPr>
                <w:rFonts w:ascii="仿宋_GB2312" w:eastAsia="仿宋_GB2312" w:hAnsi="Times New Roman" w:cs="Times New Roman" w:hint="eastAsia"/>
                <w:szCs w:val="21"/>
                <w:lang w:bidi="ar"/>
              </w:rPr>
              <w:t>10</w:t>
            </w:r>
          </w:p>
        </w:tc>
        <w:tc>
          <w:tcPr>
            <w:tcW w:w="180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省部级以上</w:t>
            </w:r>
          </w:p>
        </w:tc>
        <w:tc>
          <w:tcPr>
            <w:tcW w:w="1536"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1537"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37"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129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80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设区市（厅）级</w:t>
            </w:r>
          </w:p>
        </w:tc>
        <w:tc>
          <w:tcPr>
            <w:tcW w:w="1536"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8/</w:t>
            </w:r>
            <w:r>
              <w:rPr>
                <w:rFonts w:ascii="仿宋_GB2312" w:eastAsia="仿宋_GB2312" w:hAnsi="Times New Roman" w:cs="Times New Roman" w:hint="eastAsia"/>
                <w:szCs w:val="21"/>
                <w:lang w:bidi="ar"/>
              </w:rPr>
              <w:t>项</w:t>
            </w:r>
          </w:p>
        </w:tc>
        <w:tc>
          <w:tcPr>
            <w:tcW w:w="1537"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37"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w:t>
            </w:r>
          </w:p>
        </w:tc>
        <w:tc>
          <w:tcPr>
            <w:tcW w:w="129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80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县（市、区）级</w:t>
            </w:r>
          </w:p>
        </w:tc>
        <w:tc>
          <w:tcPr>
            <w:tcW w:w="1536"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1537"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37"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129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获奖</w:t>
            </w:r>
          </w:p>
          <w:p w:rsidR="00A77DC0" w:rsidRDefault="00E77A04">
            <w:pPr>
              <w:snapToGrid w:val="0"/>
              <w:rPr>
                <w:szCs w:val="21"/>
              </w:rPr>
            </w:pPr>
            <w:r>
              <w:rPr>
                <w:rFonts w:ascii="仿宋_GB2312" w:eastAsia="仿宋_GB2312" w:hAnsi="Times New Roman" w:cs="Times New Roman" w:hint="eastAsia"/>
                <w:szCs w:val="21"/>
                <w:lang w:bidi="ar"/>
              </w:rPr>
              <w:t>10</w:t>
            </w:r>
          </w:p>
        </w:tc>
        <w:tc>
          <w:tcPr>
            <w:tcW w:w="6923" w:type="dxa"/>
            <w:gridSpan w:val="4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标志性业绩参与者</w:t>
            </w:r>
            <w:r>
              <w:rPr>
                <w:rFonts w:ascii="仿宋_GB2312" w:eastAsia="仿宋_GB2312" w:hAnsi="Times New Roman" w:cs="Times New Roman" w:hint="eastAsia"/>
                <w:szCs w:val="21"/>
                <w:lang w:bidi="ar"/>
              </w:rPr>
              <w:t xml:space="preserve"> 10/</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31"/>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科学技术奖</w:t>
            </w: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设区市（厅）级三等奖</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14"/>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县（市</w:t>
            </w:r>
            <w:r>
              <w:rPr>
                <w:rFonts w:ascii="仿宋_GB2312" w:eastAsia="仿宋_GB2312" w:hAnsi="Times New Roman" w:cs="Times New Roman" w:hint="eastAsia"/>
                <w:szCs w:val="21"/>
                <w:lang w:bidi="ar"/>
              </w:rPr>
              <w:t>、区）级二等奖以上</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8/</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00"/>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县（市、区）级三等奖</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31"/>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工程奖</w:t>
            </w: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省级以上</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13"/>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设区市级</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专利</w:t>
            </w:r>
          </w:p>
          <w:p w:rsidR="00A77DC0" w:rsidRDefault="00E77A04">
            <w:pPr>
              <w:snapToGrid w:val="0"/>
              <w:rPr>
                <w:szCs w:val="21"/>
              </w:rPr>
            </w:pPr>
            <w:r>
              <w:rPr>
                <w:rFonts w:ascii="仿宋_GB2312" w:eastAsia="仿宋_GB2312" w:hAnsi="Times New Roman" w:cs="Times New Roman" w:hint="eastAsia"/>
                <w:szCs w:val="21"/>
                <w:lang w:bidi="ar"/>
              </w:rPr>
              <w:t>10</w:t>
            </w:r>
          </w:p>
        </w:tc>
        <w:tc>
          <w:tcPr>
            <w:tcW w:w="157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发明</w:t>
            </w:r>
          </w:p>
        </w:tc>
        <w:tc>
          <w:tcPr>
            <w:tcW w:w="151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第一发明人</w:t>
            </w:r>
          </w:p>
        </w:tc>
        <w:tc>
          <w:tcPr>
            <w:tcW w:w="825"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10</w:t>
            </w:r>
            <w:r>
              <w:rPr>
                <w:rFonts w:ascii="仿宋_GB2312" w:eastAsia="Webdings" w:hAnsi="Times New Roman" w:cs="Webdings"/>
                <w:szCs w:val="21"/>
                <w:lang w:bidi="ar"/>
              </w:rPr>
              <w:sym w:font="Webdings" w:char="0063"/>
            </w:r>
          </w:p>
          <w:p w:rsidR="00A77DC0" w:rsidRDefault="00E77A04">
            <w:pPr>
              <w:snapToGrid w:val="0"/>
              <w:rPr>
                <w:szCs w:val="21"/>
              </w:rPr>
            </w:pPr>
            <w:r>
              <w:rPr>
                <w:rFonts w:ascii="仿宋_GB2312" w:eastAsia="仿宋_GB2312" w:hAnsi="Times New Roman" w:cs="Times New Roman" w:hint="eastAsia"/>
                <w:szCs w:val="21"/>
                <w:lang w:bidi="ar"/>
              </w:rPr>
              <w:t>5</w:t>
            </w:r>
            <w:r>
              <w:rPr>
                <w:rFonts w:ascii="仿宋_GB2312" w:eastAsia="Webdings" w:hAnsi="Times New Roman" w:cs="Webdings"/>
                <w:szCs w:val="21"/>
                <w:lang w:bidi="ar"/>
              </w:rPr>
              <w:sym w:font="Webdings" w:char="0063"/>
            </w: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rFonts w:hAnsi="Calibri"/>
                <w:szCs w:val="21"/>
              </w:rPr>
            </w:pPr>
            <w:r>
              <w:rPr>
                <w:rFonts w:ascii="仿宋_GB2312" w:eastAsia="仿宋_GB2312" w:hAnsi="Times New Roman" w:cs="Times New Roman" w:hint="eastAsia"/>
                <w:szCs w:val="21"/>
                <w:lang w:bidi="ar"/>
              </w:rPr>
              <w:t>主要发明人</w:t>
            </w:r>
          </w:p>
        </w:tc>
        <w:tc>
          <w:tcPr>
            <w:tcW w:w="674"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5</w:t>
            </w:r>
            <w:r>
              <w:rPr>
                <w:rFonts w:ascii="仿宋_GB2312" w:eastAsia="Webdings" w:hAnsi="Times New Roman" w:cs="Webdings"/>
                <w:szCs w:val="21"/>
                <w:lang w:bidi="ar"/>
              </w:rPr>
              <w:sym w:font="Webdings" w:char="0063"/>
            </w:r>
          </w:p>
          <w:p w:rsidR="00A77DC0" w:rsidRDefault="00E77A04">
            <w:pPr>
              <w:snapToGrid w:val="0"/>
              <w:jc w:val="center"/>
              <w:rPr>
                <w:szCs w:val="21"/>
              </w:rPr>
            </w:pPr>
            <w:r>
              <w:rPr>
                <w:rFonts w:ascii="仿宋_GB2312" w:eastAsia="仿宋_GB2312" w:hAnsi="Times New Roman" w:cs="Times New Roman" w:hint="eastAsia"/>
                <w:szCs w:val="21"/>
                <w:lang w:bidi="ar"/>
              </w:rPr>
              <w:t>3</w:t>
            </w:r>
            <w:r>
              <w:rPr>
                <w:rFonts w:ascii="仿宋_GB2312" w:eastAsia="Webdings" w:hAnsi="Times New Roman" w:cs="Webdings"/>
                <w:szCs w:val="21"/>
                <w:lang w:bidi="ar"/>
              </w:rPr>
              <w:sym w:font="Webdings" w:char="0063"/>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1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5"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74"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实用新型</w:t>
            </w:r>
          </w:p>
        </w:tc>
        <w:tc>
          <w:tcPr>
            <w:tcW w:w="151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第一发明人</w:t>
            </w:r>
          </w:p>
        </w:tc>
        <w:tc>
          <w:tcPr>
            <w:tcW w:w="825"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4</w:t>
            </w:r>
            <w:r>
              <w:rPr>
                <w:rFonts w:ascii="仿宋_GB2312" w:eastAsia="Webdings" w:hAnsi="Times New Roman" w:cs="Webdings"/>
                <w:szCs w:val="21"/>
                <w:lang w:bidi="ar"/>
              </w:rPr>
              <w:sym w:font="Webdings" w:char="0063"/>
            </w:r>
          </w:p>
          <w:p w:rsidR="00A77DC0" w:rsidRDefault="00E77A04">
            <w:pPr>
              <w:snapToGrid w:val="0"/>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rFonts w:hAnsi="Calibri"/>
                <w:szCs w:val="21"/>
              </w:rPr>
            </w:pPr>
            <w:r>
              <w:rPr>
                <w:rFonts w:ascii="仿宋_GB2312" w:eastAsia="仿宋_GB2312" w:hAnsi="Times New Roman" w:cs="Times New Roman" w:hint="eastAsia"/>
                <w:szCs w:val="21"/>
                <w:lang w:bidi="ar"/>
              </w:rPr>
              <w:t>主要发明人</w:t>
            </w:r>
          </w:p>
        </w:tc>
        <w:tc>
          <w:tcPr>
            <w:tcW w:w="674"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p w:rsidR="00A77DC0" w:rsidRDefault="00E77A04">
            <w:pPr>
              <w:snapToGrid w:val="0"/>
              <w:jc w:val="center"/>
              <w:rPr>
                <w:szCs w:val="21"/>
              </w:rPr>
            </w:pPr>
            <w:r>
              <w:rPr>
                <w:rFonts w:ascii="仿宋_GB2312" w:eastAsia="仿宋_GB2312" w:hAnsi="Times New Roman" w:cs="Times New Roman" w:hint="eastAsia"/>
                <w:szCs w:val="21"/>
                <w:lang w:bidi="ar"/>
              </w:rPr>
              <w:t>1</w:t>
            </w:r>
            <w:r>
              <w:rPr>
                <w:rFonts w:ascii="仿宋_GB2312" w:eastAsia="Webdings" w:hAnsi="Times New Roman" w:cs="Webdings"/>
                <w:szCs w:val="21"/>
                <w:lang w:bidi="ar"/>
              </w:rPr>
              <w:sym w:font="Webdings" w:char="0063"/>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1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5"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74"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软件著作权</w:t>
            </w:r>
          </w:p>
        </w:tc>
        <w:tc>
          <w:tcPr>
            <w:tcW w:w="151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持</w:t>
            </w:r>
          </w:p>
        </w:tc>
        <w:tc>
          <w:tcPr>
            <w:tcW w:w="825"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6</w:t>
            </w:r>
            <w:r>
              <w:rPr>
                <w:rFonts w:ascii="仿宋_GB2312" w:eastAsia="Webdings" w:hAnsi="Times New Roman" w:cs="Webdings"/>
                <w:szCs w:val="21"/>
                <w:lang w:bidi="ar"/>
              </w:rPr>
              <w:sym w:font="Webdings" w:char="0063"/>
            </w:r>
          </w:p>
          <w:p w:rsidR="00A77DC0" w:rsidRDefault="00E77A04">
            <w:pPr>
              <w:snapToGrid w:val="0"/>
              <w:rPr>
                <w:szCs w:val="21"/>
              </w:rPr>
            </w:pPr>
            <w:r>
              <w:rPr>
                <w:rFonts w:ascii="仿宋_GB2312" w:eastAsia="仿宋_GB2312" w:hAnsi="Times New Roman" w:cs="Times New Roman" w:hint="eastAsia"/>
                <w:szCs w:val="21"/>
                <w:lang w:bidi="ar"/>
              </w:rPr>
              <w:t>3</w:t>
            </w:r>
            <w:r>
              <w:rPr>
                <w:rFonts w:ascii="仿宋_GB2312" w:eastAsia="Webdings" w:hAnsi="Times New Roman" w:cs="Webdings"/>
                <w:szCs w:val="21"/>
                <w:lang w:bidi="ar"/>
              </w:rPr>
              <w:sym w:font="Webdings" w:char="0063"/>
            </w: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参</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与</w:t>
            </w:r>
          </w:p>
        </w:tc>
        <w:tc>
          <w:tcPr>
            <w:tcW w:w="674"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4</w:t>
            </w:r>
            <w:r>
              <w:rPr>
                <w:rFonts w:ascii="仿宋_GB2312" w:eastAsia="Webdings" w:hAnsi="Times New Roman" w:cs="Webdings"/>
                <w:szCs w:val="21"/>
                <w:lang w:bidi="ar"/>
              </w:rPr>
              <w:sym w:font="Webdings" w:char="0063"/>
            </w:r>
          </w:p>
          <w:p w:rsidR="00A77DC0" w:rsidRDefault="00E77A04">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1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5"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74"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401"/>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标准</w:t>
            </w:r>
            <w:r>
              <w:rPr>
                <w:rFonts w:ascii="仿宋_GB2312" w:eastAsia="仿宋_GB2312" w:hAnsi="Times New Roman" w:cs="Times New Roman" w:hint="eastAsia"/>
                <w:szCs w:val="21"/>
                <w:lang w:bidi="ar"/>
              </w:rPr>
              <w:t>10</w:t>
            </w:r>
          </w:p>
        </w:tc>
        <w:tc>
          <w:tcPr>
            <w:tcW w:w="3614" w:type="dxa"/>
            <w:gridSpan w:val="2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国家、行业、地方标准、全国统一定额、地方定额和国家级工法</w:t>
            </w:r>
          </w:p>
        </w:tc>
        <w:tc>
          <w:tcPr>
            <w:tcW w:w="3309" w:type="dxa"/>
            <w:gridSpan w:val="2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34"/>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3614" w:type="dxa"/>
            <w:gridSpan w:val="2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团体标准、标准设计图集、地方定额、省级工法、导则和技术规定</w:t>
            </w:r>
          </w:p>
        </w:tc>
        <w:tc>
          <w:tcPr>
            <w:tcW w:w="121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964"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示范</w:t>
            </w:r>
            <w:r>
              <w:rPr>
                <w:rFonts w:ascii="仿宋_GB2312" w:eastAsia="仿宋_GB2312" w:hAnsi="Times New Roman" w:cs="Times New Roman" w:hint="eastAsia"/>
                <w:szCs w:val="21"/>
                <w:lang w:bidi="ar"/>
              </w:rPr>
              <w:t>5</w:t>
            </w:r>
          </w:p>
        </w:tc>
        <w:tc>
          <w:tcPr>
            <w:tcW w:w="2112"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kern w:val="0"/>
                <w:szCs w:val="21"/>
                <w:lang w:bidi="ar"/>
              </w:rPr>
              <w:t>省级以上</w:t>
            </w:r>
          </w:p>
        </w:tc>
        <w:tc>
          <w:tcPr>
            <w:tcW w:w="150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 xml:space="preserve"> 5/</w:t>
            </w:r>
            <w:r>
              <w:rPr>
                <w:rFonts w:ascii="仿宋_GB2312" w:eastAsia="仿宋_GB2312" w:hAnsi="Times New Roman" w:cs="Times New Roman" w:hint="eastAsia"/>
                <w:szCs w:val="21"/>
                <w:lang w:bidi="ar"/>
              </w:rPr>
              <w:t>项</w:t>
            </w:r>
          </w:p>
        </w:tc>
        <w:tc>
          <w:tcPr>
            <w:tcW w:w="1421"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460"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 xml:space="preserve">  3/</w:t>
            </w:r>
            <w:r>
              <w:rPr>
                <w:rFonts w:ascii="仿宋_GB2312" w:eastAsia="仿宋_GB2312" w:hAnsi="Times New Roman" w:cs="Times New Roman" w:hint="eastAsia"/>
                <w:szCs w:val="21"/>
                <w:lang w:bidi="ar"/>
              </w:rPr>
              <w:t>项</w:t>
            </w:r>
          </w:p>
        </w:tc>
        <w:tc>
          <w:tcPr>
            <w:tcW w:w="121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28"/>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112"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kern w:val="0"/>
                <w:szCs w:val="21"/>
              </w:rPr>
            </w:pPr>
            <w:r>
              <w:rPr>
                <w:rFonts w:ascii="仿宋_GB2312" w:eastAsia="仿宋_GB2312" w:hAnsi="Times New Roman" w:cs="Times New Roman" w:hint="eastAsia"/>
                <w:szCs w:val="21"/>
                <w:lang w:bidi="ar"/>
              </w:rPr>
              <w:t>设区市</w:t>
            </w:r>
            <w:r>
              <w:rPr>
                <w:rFonts w:ascii="仿宋_GB2312" w:eastAsia="仿宋_GB2312" w:hAnsi="Times New Roman" w:cs="Times New Roman" w:hint="eastAsia"/>
                <w:kern w:val="0"/>
                <w:szCs w:val="21"/>
                <w:lang w:bidi="ar"/>
              </w:rPr>
              <w:t>级</w:t>
            </w:r>
          </w:p>
        </w:tc>
        <w:tc>
          <w:tcPr>
            <w:tcW w:w="150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 xml:space="preserve"> 3/</w:t>
            </w:r>
            <w:r>
              <w:rPr>
                <w:rFonts w:ascii="仿宋_GB2312" w:eastAsia="仿宋_GB2312" w:hAnsi="Times New Roman" w:cs="Times New Roman" w:hint="eastAsia"/>
                <w:szCs w:val="21"/>
                <w:lang w:bidi="ar"/>
              </w:rPr>
              <w:t>项</w:t>
            </w:r>
          </w:p>
        </w:tc>
        <w:tc>
          <w:tcPr>
            <w:tcW w:w="1421"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460"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 xml:space="preserve">  2/</w:t>
            </w:r>
            <w:r>
              <w:rPr>
                <w:rFonts w:ascii="仿宋_GB2312" w:eastAsia="仿宋_GB2312" w:hAnsi="Times New Roman" w:cs="Times New Roman" w:hint="eastAsia"/>
                <w:szCs w:val="21"/>
                <w:lang w:bidi="ar"/>
              </w:rPr>
              <w:t>项</w:t>
            </w:r>
          </w:p>
        </w:tc>
        <w:tc>
          <w:tcPr>
            <w:tcW w:w="121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其他</w:t>
            </w:r>
          </w:p>
        </w:tc>
        <w:tc>
          <w:tcPr>
            <w:tcW w:w="1401"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职业道德</w:t>
            </w:r>
          </w:p>
        </w:tc>
        <w:tc>
          <w:tcPr>
            <w:tcW w:w="6919" w:type="dxa"/>
            <w:gridSpan w:val="4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0</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5</w:t>
            </w:r>
          </w:p>
        </w:tc>
        <w:tc>
          <w:tcPr>
            <w:tcW w:w="69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858"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ind w:rightChars="-20" w:right="-41"/>
              <w:jc w:val="center"/>
              <w:rPr>
                <w:szCs w:val="21"/>
              </w:rPr>
            </w:pPr>
            <w:r>
              <w:rPr>
                <w:rFonts w:ascii="仿宋_GB2312" w:eastAsia="仿宋_GB2312" w:hAnsi="Times New Roman" w:cs="Times New Roman" w:hint="eastAsia"/>
                <w:szCs w:val="21"/>
                <w:lang w:bidi="ar"/>
              </w:rPr>
              <w:t>附加分</w:t>
            </w:r>
          </w:p>
        </w:tc>
        <w:tc>
          <w:tcPr>
            <w:tcW w:w="4248" w:type="dxa"/>
            <w:gridSpan w:val="2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21</w:t>
            </w:r>
            <w:r>
              <w:rPr>
                <w:rFonts w:ascii="仿宋_GB2312" w:eastAsia="仿宋_GB2312" w:hAnsi="Times New Roman" w:cs="Times New Roman" w:hint="eastAsia"/>
                <w:szCs w:val="21"/>
                <w:lang w:bidi="ar"/>
              </w:rPr>
              <w:t>年以上</w:t>
            </w:r>
            <w:r>
              <w:rPr>
                <w:rFonts w:ascii="仿宋_GB2312" w:eastAsia="仿宋_GB2312" w:hAnsi="Times New Roman" w:cs="Times New Roman" w:hint="eastAsia"/>
                <w:szCs w:val="21"/>
                <w:lang w:bidi="ar"/>
              </w:rPr>
              <w:t xml:space="preserve">  5 </w:t>
            </w:r>
            <w:r>
              <w:rPr>
                <w:rFonts w:ascii="仿宋_GB2312" w:eastAsia="Webdings" w:hAnsi="Times New Roman" w:cs="Webdings"/>
                <w:szCs w:val="21"/>
                <w:lang w:bidi="ar"/>
              </w:rPr>
              <w:sym w:font="Webdings" w:char="0063"/>
            </w:r>
          </w:p>
        </w:tc>
        <w:tc>
          <w:tcPr>
            <w:tcW w:w="4072" w:type="dxa"/>
            <w:gridSpan w:val="2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2 </w:t>
            </w:r>
            <w:r>
              <w:rPr>
                <w:rFonts w:ascii="仿宋_GB2312" w:eastAsia="Webdings" w:hAnsi="Times New Roman" w:cs="Webdings"/>
                <w:szCs w:val="21"/>
                <w:lang w:bidi="ar"/>
              </w:rPr>
              <w:sym w:font="Webdings" w:char="0063"/>
            </w:r>
          </w:p>
        </w:tc>
        <w:tc>
          <w:tcPr>
            <w:tcW w:w="69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28"/>
        </w:trPr>
        <w:tc>
          <w:tcPr>
            <w:tcW w:w="9178" w:type="dxa"/>
            <w:gridSpan w:val="55"/>
            <w:tcBorders>
              <w:top w:val="single" w:sz="8" w:space="0" w:color="auto"/>
              <w:left w:val="single" w:sz="12" w:space="0" w:color="auto"/>
              <w:bottom w:val="single" w:sz="12"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自评得分</w:t>
            </w:r>
          </w:p>
        </w:tc>
        <w:tc>
          <w:tcPr>
            <w:tcW w:w="1349" w:type="dxa"/>
            <w:gridSpan w:val="4"/>
            <w:tcBorders>
              <w:top w:val="single" w:sz="8" w:space="0" w:color="auto"/>
              <w:left w:val="single" w:sz="8" w:space="0" w:color="auto"/>
              <w:bottom w:val="single" w:sz="12" w:space="0" w:color="auto"/>
              <w:right w:val="single" w:sz="12" w:space="0" w:color="auto"/>
            </w:tcBorders>
            <w:shd w:val="clear" w:color="auto" w:fill="auto"/>
            <w:vAlign w:val="center"/>
          </w:tcPr>
          <w:p w:rsidR="00A77DC0" w:rsidRDefault="00A77DC0">
            <w:pPr>
              <w:snapToGrid w:val="0"/>
              <w:rPr>
                <w:szCs w:val="21"/>
              </w:rPr>
            </w:pPr>
          </w:p>
        </w:tc>
      </w:tr>
    </w:tbl>
    <w:p w:rsidR="00A77DC0" w:rsidRDefault="00E77A04">
      <w:pPr>
        <w:widowControl/>
        <w:spacing w:line="360" w:lineRule="exact"/>
        <w:jc w:val="right"/>
        <w:rPr>
          <w:rFonts w:ascii="仿宋_GB2312" w:eastAsia="仿宋_GB2312" w:hAnsi="Times New Roman" w:cs="Times New Roman"/>
          <w:sz w:val="28"/>
          <w:szCs w:val="28"/>
          <w:lang w:bidi="ar"/>
        </w:rPr>
      </w:pPr>
      <w:r>
        <w:rPr>
          <w:rFonts w:ascii="仿宋_GB2312" w:eastAsia="仿宋_GB2312" w:hAnsi="Times New Roman" w:cs="Times New Roman" w:hint="eastAsia"/>
          <w:sz w:val="28"/>
          <w:szCs w:val="28"/>
          <w:lang w:bidi="ar"/>
        </w:rPr>
        <w:t>年</w:t>
      </w:r>
      <w:r>
        <w:rPr>
          <w:rFonts w:ascii="仿宋_GB2312" w:eastAsia="仿宋_GB2312" w:hAnsi="Times New Roman" w:cs="Times New Roman" w:hint="eastAsia"/>
          <w:sz w:val="28"/>
          <w:szCs w:val="28"/>
          <w:lang w:bidi="ar"/>
        </w:rPr>
        <w:t xml:space="preserve">   </w:t>
      </w:r>
      <w:r>
        <w:rPr>
          <w:rFonts w:ascii="仿宋_GB2312" w:eastAsia="仿宋_GB2312" w:hAnsi="Times New Roman" w:cs="Times New Roman" w:hint="eastAsia"/>
          <w:sz w:val="28"/>
          <w:szCs w:val="28"/>
          <w:lang w:bidi="ar"/>
        </w:rPr>
        <w:t>月</w:t>
      </w:r>
      <w:r>
        <w:rPr>
          <w:rFonts w:ascii="仿宋_GB2312" w:eastAsia="仿宋_GB2312" w:hAnsi="Times New Roman" w:cs="Times New Roman" w:hint="eastAsia"/>
          <w:sz w:val="28"/>
          <w:szCs w:val="28"/>
          <w:lang w:bidi="ar"/>
        </w:rPr>
        <w:t xml:space="preserve">   </w:t>
      </w:r>
      <w:r>
        <w:rPr>
          <w:rFonts w:ascii="仿宋_GB2312" w:eastAsia="仿宋_GB2312" w:hAnsi="Times New Roman" w:cs="Times New Roman" w:hint="eastAsia"/>
          <w:sz w:val="28"/>
          <w:szCs w:val="28"/>
          <w:lang w:bidi="ar"/>
        </w:rPr>
        <w:t>日</w:t>
      </w:r>
      <w:r>
        <w:rPr>
          <w:rFonts w:ascii="仿宋_GB2312" w:eastAsia="仿宋_GB2312" w:hAnsi="Times New Roman" w:cs="Times New Roman" w:hint="eastAsia"/>
          <w:sz w:val="28"/>
          <w:szCs w:val="28"/>
          <w:lang w:bidi="ar"/>
        </w:rPr>
        <w:t xml:space="preserve"> </w:t>
      </w:r>
    </w:p>
    <w:p w:rsidR="00A77DC0" w:rsidRDefault="00A77DC0">
      <w:pPr>
        <w:widowControl/>
        <w:spacing w:line="360" w:lineRule="exact"/>
        <w:jc w:val="right"/>
        <w:rPr>
          <w:rFonts w:ascii="仿宋_GB2312" w:eastAsia="仿宋_GB2312" w:hAnsi="Times New Roman" w:cs="Times New Roman"/>
          <w:sz w:val="28"/>
          <w:szCs w:val="28"/>
          <w:lang w:bidi="ar"/>
        </w:rPr>
      </w:pPr>
    </w:p>
    <w:tbl>
      <w:tblPr>
        <w:tblpPr w:leftFromText="180" w:rightFromText="180" w:vertAnchor="text" w:horzAnchor="margin" w:tblpXSpec="center" w:tblpY="98"/>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087"/>
        <w:gridCol w:w="1092"/>
        <w:gridCol w:w="1204"/>
        <w:gridCol w:w="1359"/>
        <w:gridCol w:w="1077"/>
        <w:gridCol w:w="1061"/>
        <w:gridCol w:w="1135"/>
        <w:gridCol w:w="1473"/>
      </w:tblGrid>
      <w:tr w:rsidR="00A77DC0">
        <w:trPr>
          <w:trHeight w:val="1135"/>
        </w:trPr>
        <w:tc>
          <w:tcPr>
            <w:tcW w:w="9487" w:type="dxa"/>
            <w:gridSpan w:val="8"/>
            <w:tcBorders>
              <w:top w:val="single" w:sz="12" w:space="0" w:color="auto"/>
              <w:left w:val="single" w:sz="12" w:space="0" w:color="auto"/>
              <w:bottom w:val="single" w:sz="8" w:space="0" w:color="auto"/>
              <w:right w:val="single" w:sz="12" w:space="0" w:color="auto"/>
            </w:tcBorders>
            <w:shd w:val="clear" w:color="auto" w:fill="auto"/>
            <w:vAlign w:val="center"/>
          </w:tcPr>
          <w:p w:rsidR="00A77DC0" w:rsidRDefault="00E77A04">
            <w:pPr>
              <w:jc w:val="left"/>
              <w:rPr>
                <w:szCs w:val="21"/>
              </w:rPr>
            </w:pPr>
            <w:r>
              <w:rPr>
                <w:rFonts w:ascii="仿宋_GB2312" w:eastAsia="仿宋_GB2312" w:hAnsi="Times New Roman" w:cs="Times New Roman" w:hint="eastAsia"/>
                <w:kern w:val="0"/>
                <w:szCs w:val="21"/>
                <w:lang w:bidi="ar"/>
              </w:rPr>
              <w:t>推荐专家意见</w:t>
            </w:r>
          </w:p>
        </w:tc>
      </w:tr>
      <w:tr w:rsidR="00A77DC0">
        <w:trPr>
          <w:trHeight w:val="1135"/>
        </w:trPr>
        <w:tc>
          <w:tcPr>
            <w:tcW w:w="4742" w:type="dxa"/>
            <w:gridSpan w:val="4"/>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jc w:val="left"/>
              <w:rPr>
                <w:szCs w:val="21"/>
              </w:rPr>
            </w:pPr>
            <w:r>
              <w:rPr>
                <w:rFonts w:ascii="仿宋_GB2312" w:eastAsia="仿宋_GB2312" w:hAnsi="Times New Roman" w:cs="Times New Roman" w:hint="eastAsia"/>
                <w:szCs w:val="21"/>
                <w:lang w:bidi="ar"/>
              </w:rPr>
              <w:t>推荐专家</w:t>
            </w:r>
            <w:r>
              <w:rPr>
                <w:rFonts w:ascii="仿宋_GB2312" w:eastAsia="仿宋_GB2312" w:hAnsi="Times New Roman" w:cs="Times New Roman" w:hint="eastAsia"/>
                <w:szCs w:val="21"/>
                <w:lang w:bidi="ar"/>
              </w:rPr>
              <w:t>1</w:t>
            </w:r>
          </w:p>
        </w:tc>
        <w:tc>
          <w:tcPr>
            <w:tcW w:w="4745" w:type="dxa"/>
            <w:gridSpan w:val="4"/>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E77A04">
            <w:pPr>
              <w:jc w:val="left"/>
              <w:rPr>
                <w:szCs w:val="21"/>
              </w:rPr>
            </w:pPr>
            <w:r>
              <w:rPr>
                <w:rFonts w:ascii="仿宋_GB2312" w:eastAsia="仿宋_GB2312" w:hAnsi="Times New Roman" w:cs="Times New Roman" w:hint="eastAsia"/>
                <w:szCs w:val="21"/>
                <w:lang w:bidi="ar"/>
              </w:rPr>
              <w:t>推荐专家</w:t>
            </w:r>
            <w:r>
              <w:rPr>
                <w:rFonts w:ascii="仿宋_GB2312" w:eastAsia="仿宋_GB2312" w:hAnsi="Times New Roman" w:cs="Times New Roman" w:hint="eastAsia"/>
                <w:szCs w:val="21"/>
                <w:lang w:bidi="ar"/>
              </w:rPr>
              <w:t>2</w:t>
            </w: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姓名</w:t>
            </w:r>
          </w:p>
        </w:tc>
        <w:tc>
          <w:tcPr>
            <w:tcW w:w="1092"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204"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p>
        </w:tc>
        <w:tc>
          <w:tcPr>
            <w:tcW w:w="1359"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姓名</w:t>
            </w:r>
          </w:p>
        </w:tc>
        <w:tc>
          <w:tcPr>
            <w:tcW w:w="1061"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p>
        </w:tc>
        <w:tc>
          <w:tcPr>
            <w:tcW w:w="1473"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职称</w:t>
            </w:r>
          </w:p>
        </w:tc>
        <w:tc>
          <w:tcPr>
            <w:tcW w:w="1092"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204"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从事专业</w:t>
            </w:r>
          </w:p>
        </w:tc>
        <w:tc>
          <w:tcPr>
            <w:tcW w:w="1359"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职称</w:t>
            </w:r>
          </w:p>
        </w:tc>
        <w:tc>
          <w:tcPr>
            <w:tcW w:w="1061"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从事专业</w:t>
            </w:r>
          </w:p>
        </w:tc>
        <w:tc>
          <w:tcPr>
            <w:tcW w:w="1473"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手机</w:t>
            </w:r>
          </w:p>
        </w:tc>
        <w:tc>
          <w:tcPr>
            <w:tcW w:w="365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手机</w:t>
            </w:r>
          </w:p>
        </w:tc>
        <w:tc>
          <w:tcPr>
            <w:tcW w:w="3668" w:type="dxa"/>
            <w:gridSpan w:val="3"/>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5651"/>
        </w:trPr>
        <w:tc>
          <w:tcPr>
            <w:tcW w:w="4742" w:type="dxa"/>
            <w:gridSpan w:val="4"/>
            <w:tcBorders>
              <w:top w:val="single" w:sz="8" w:space="0" w:color="auto"/>
              <w:left w:val="single" w:sz="12" w:space="0" w:color="auto"/>
              <w:bottom w:val="single" w:sz="12" w:space="0" w:color="auto"/>
              <w:right w:val="single" w:sz="8" w:space="0" w:color="auto"/>
            </w:tcBorders>
            <w:shd w:val="clear" w:color="auto" w:fill="auto"/>
          </w:tcPr>
          <w:p w:rsidR="00A77DC0" w:rsidRDefault="00E77A04">
            <w:pPr>
              <w:rPr>
                <w:szCs w:val="21"/>
              </w:rPr>
            </w:pPr>
            <w:r>
              <w:rPr>
                <w:rFonts w:ascii="仿宋_GB2312" w:eastAsia="仿宋_GB2312" w:hAnsi="Times New Roman" w:cs="Times New Roman" w:hint="eastAsia"/>
                <w:szCs w:val="21"/>
                <w:lang w:bidi="ar"/>
              </w:rPr>
              <w:t>推荐意见：</w:t>
            </w:r>
          </w:p>
          <w:p w:rsidR="00A77DC0" w:rsidRDefault="00A77DC0">
            <w:pPr>
              <w:rPr>
                <w:szCs w:val="21"/>
              </w:rPr>
            </w:pPr>
          </w:p>
          <w:p w:rsidR="00A77DC0" w:rsidRDefault="00A77DC0">
            <w:pPr>
              <w:rPr>
                <w:szCs w:val="21"/>
              </w:rPr>
            </w:pPr>
          </w:p>
          <w:p w:rsidR="00A77DC0" w:rsidRDefault="00E77A04">
            <w:pPr>
              <w:rPr>
                <w:szCs w:val="21"/>
              </w:rPr>
            </w:pPr>
            <w:r>
              <w:rPr>
                <w:rFonts w:ascii="仿宋_GB2312" w:eastAsia="仿宋_GB2312" w:hAnsi="Times New Roman" w:cs="Times New Roman" w:hint="eastAsia"/>
                <w:szCs w:val="21"/>
                <w:lang w:bidi="ar"/>
              </w:rPr>
              <w:t>经对</w:t>
            </w:r>
            <w:r>
              <w:rPr>
                <w:rFonts w:ascii="仿宋_GB2312" w:eastAsia="仿宋_GB2312" w:hAnsi="Times New Roman" w:cs="Times New Roman" w:hint="eastAsia"/>
                <w:szCs w:val="21"/>
                <w:lang w:bidi="ar"/>
              </w:rPr>
              <w:t>__________</w:t>
            </w:r>
            <w:r>
              <w:rPr>
                <w:rFonts w:ascii="仿宋_GB2312" w:eastAsia="仿宋_GB2312" w:hAnsi="Times New Roman" w:cs="Times New Roman" w:hint="eastAsia"/>
                <w:szCs w:val="21"/>
                <w:lang w:bidi="ar"/>
              </w:rPr>
              <w:t>的《浙江省建设工程专业高级工程师职务任职资格自评表》审核，本人愿意推荐其参加评审。</w:t>
            </w:r>
          </w:p>
          <w:p w:rsidR="00A77DC0" w:rsidRDefault="00A77DC0">
            <w:pPr>
              <w:rPr>
                <w:szCs w:val="21"/>
              </w:rPr>
            </w:pPr>
          </w:p>
          <w:p w:rsidR="00A77DC0" w:rsidRDefault="00A77DC0">
            <w:pPr>
              <w:rPr>
                <w:szCs w:val="21"/>
              </w:rPr>
            </w:pPr>
          </w:p>
          <w:p w:rsidR="00A77DC0" w:rsidRDefault="00A77DC0">
            <w:pPr>
              <w:rPr>
                <w:szCs w:val="21"/>
              </w:rPr>
            </w:pPr>
          </w:p>
          <w:p w:rsidR="00A77DC0" w:rsidRDefault="00E77A04">
            <w:pPr>
              <w:rPr>
                <w:szCs w:val="21"/>
              </w:rPr>
            </w:pPr>
            <w:r>
              <w:rPr>
                <w:rFonts w:ascii="仿宋_GB2312" w:eastAsia="仿宋_GB2312" w:hAnsi="Times New Roman" w:cs="Times New Roman" w:hint="eastAsia"/>
                <w:szCs w:val="21"/>
                <w:lang w:bidi="ar"/>
              </w:rPr>
              <w:t>签名：</w:t>
            </w:r>
          </w:p>
          <w:p w:rsidR="00A77DC0" w:rsidRDefault="00E77A04">
            <w:pPr>
              <w:wordWrap w:val="0"/>
              <w:jc w:val="right"/>
              <w:rPr>
                <w:szCs w:val="21"/>
              </w:rPr>
            </w:pP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月</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日</w:t>
            </w:r>
            <w:r>
              <w:rPr>
                <w:rFonts w:ascii="仿宋_GB2312" w:eastAsia="仿宋_GB2312" w:hAnsi="Times New Roman" w:cs="Times New Roman" w:hint="eastAsia"/>
                <w:szCs w:val="21"/>
                <w:lang w:bidi="ar"/>
              </w:rPr>
              <w:t xml:space="preserve">  </w:t>
            </w:r>
          </w:p>
        </w:tc>
        <w:tc>
          <w:tcPr>
            <w:tcW w:w="4745" w:type="dxa"/>
            <w:gridSpan w:val="4"/>
            <w:tcBorders>
              <w:top w:val="single" w:sz="8" w:space="0" w:color="auto"/>
              <w:left w:val="single" w:sz="8" w:space="0" w:color="auto"/>
              <w:bottom w:val="single" w:sz="12" w:space="0" w:color="auto"/>
              <w:right w:val="single" w:sz="12" w:space="0" w:color="auto"/>
            </w:tcBorders>
            <w:shd w:val="clear" w:color="auto" w:fill="auto"/>
          </w:tcPr>
          <w:p w:rsidR="00A77DC0" w:rsidRDefault="00E77A04">
            <w:pPr>
              <w:rPr>
                <w:szCs w:val="21"/>
              </w:rPr>
            </w:pPr>
            <w:r>
              <w:rPr>
                <w:rFonts w:ascii="仿宋_GB2312" w:eastAsia="仿宋_GB2312" w:hAnsi="Times New Roman" w:cs="Times New Roman" w:hint="eastAsia"/>
                <w:szCs w:val="21"/>
                <w:lang w:bidi="ar"/>
              </w:rPr>
              <w:t>推荐意见：</w:t>
            </w:r>
          </w:p>
          <w:p w:rsidR="00A77DC0" w:rsidRDefault="00A77DC0">
            <w:pPr>
              <w:rPr>
                <w:szCs w:val="21"/>
              </w:rPr>
            </w:pPr>
          </w:p>
          <w:p w:rsidR="00A77DC0" w:rsidRDefault="00A77DC0">
            <w:pPr>
              <w:rPr>
                <w:szCs w:val="21"/>
              </w:rPr>
            </w:pPr>
          </w:p>
          <w:p w:rsidR="00A77DC0" w:rsidRDefault="00E77A04">
            <w:pPr>
              <w:rPr>
                <w:szCs w:val="21"/>
              </w:rPr>
            </w:pPr>
            <w:r>
              <w:rPr>
                <w:rFonts w:ascii="仿宋_GB2312" w:eastAsia="仿宋_GB2312" w:hAnsi="Times New Roman" w:cs="Times New Roman" w:hint="eastAsia"/>
                <w:szCs w:val="21"/>
                <w:lang w:bidi="ar"/>
              </w:rPr>
              <w:t>经对</w:t>
            </w:r>
            <w:r>
              <w:rPr>
                <w:rFonts w:ascii="仿宋_GB2312" w:eastAsia="仿宋_GB2312" w:hAnsi="Times New Roman" w:cs="Times New Roman" w:hint="eastAsia"/>
                <w:szCs w:val="21"/>
                <w:lang w:bidi="ar"/>
              </w:rPr>
              <w:t>_________</w:t>
            </w:r>
            <w:r>
              <w:rPr>
                <w:rFonts w:ascii="仿宋_GB2312" w:eastAsia="仿宋_GB2312" w:hAnsi="Times New Roman" w:cs="Times New Roman" w:hint="eastAsia"/>
                <w:szCs w:val="21"/>
                <w:lang w:bidi="ar"/>
              </w:rPr>
              <w:t>的《浙江省建设工程专业高级工程师职务任职资格自评表》审核，本人愿意推荐其参加评审。</w:t>
            </w:r>
          </w:p>
          <w:p w:rsidR="00A77DC0" w:rsidRDefault="00A77DC0">
            <w:pPr>
              <w:rPr>
                <w:szCs w:val="21"/>
              </w:rPr>
            </w:pPr>
          </w:p>
          <w:p w:rsidR="00A77DC0" w:rsidRDefault="00A77DC0">
            <w:pPr>
              <w:rPr>
                <w:szCs w:val="21"/>
              </w:rPr>
            </w:pPr>
          </w:p>
          <w:p w:rsidR="00A77DC0" w:rsidRDefault="00A77DC0">
            <w:pPr>
              <w:rPr>
                <w:szCs w:val="21"/>
              </w:rPr>
            </w:pPr>
          </w:p>
          <w:p w:rsidR="00A77DC0" w:rsidRDefault="00E77A04">
            <w:pPr>
              <w:rPr>
                <w:szCs w:val="21"/>
              </w:rPr>
            </w:pPr>
            <w:r>
              <w:rPr>
                <w:rFonts w:ascii="仿宋_GB2312" w:eastAsia="仿宋_GB2312" w:hAnsi="Times New Roman" w:cs="Times New Roman" w:hint="eastAsia"/>
                <w:szCs w:val="21"/>
                <w:lang w:bidi="ar"/>
              </w:rPr>
              <w:t>签名：</w:t>
            </w:r>
          </w:p>
          <w:p w:rsidR="00A77DC0" w:rsidRDefault="00E77A04">
            <w:pPr>
              <w:wordWrap w:val="0"/>
              <w:jc w:val="right"/>
              <w:rPr>
                <w:szCs w:val="21"/>
              </w:rPr>
            </w:pP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月</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日</w:t>
            </w:r>
            <w:r>
              <w:rPr>
                <w:rFonts w:ascii="仿宋_GB2312" w:eastAsia="仿宋_GB2312" w:hAnsi="Times New Roman" w:cs="Times New Roman" w:hint="eastAsia"/>
                <w:szCs w:val="21"/>
                <w:lang w:bidi="ar"/>
              </w:rPr>
              <w:t xml:space="preserve">  </w:t>
            </w:r>
          </w:p>
        </w:tc>
      </w:tr>
    </w:tbl>
    <w:p w:rsidR="00A77DC0" w:rsidRDefault="00A77DC0">
      <w:pPr>
        <w:rPr>
          <w:rFonts w:hAnsi="仿宋_GB2312" w:cs="仿宋_GB2312"/>
          <w:b/>
          <w:sz w:val="28"/>
          <w:szCs w:val="28"/>
        </w:rPr>
      </w:pPr>
    </w:p>
    <w:p w:rsidR="00A77DC0" w:rsidRDefault="00A77DC0">
      <w:pPr>
        <w:rPr>
          <w:b/>
          <w:bCs/>
        </w:rPr>
      </w:pPr>
    </w:p>
    <w:p w:rsidR="00A77DC0" w:rsidRDefault="00E77A04">
      <w:pPr>
        <w:rPr>
          <w:rFonts w:ascii="黑体" w:eastAsia="黑体" w:hAnsi="仿宋_GB2312" w:cs="仿宋_GB2312"/>
        </w:rPr>
      </w:pPr>
      <w:r>
        <w:rPr>
          <w:rFonts w:ascii="黑体" w:eastAsia="黑体" w:hAnsi="仿宋_GB2312" w:cs="仿宋_GB2312" w:hint="eastAsia"/>
          <w:sz w:val="32"/>
          <w:szCs w:val="32"/>
          <w:lang w:bidi="ar"/>
        </w:rPr>
        <w:lastRenderedPageBreak/>
        <w:t>附件</w:t>
      </w:r>
      <w:r>
        <w:rPr>
          <w:rFonts w:ascii="黑体" w:eastAsia="黑体" w:hAnsi="仿宋_GB2312" w:cs="仿宋_GB2312" w:hint="eastAsia"/>
          <w:sz w:val="32"/>
          <w:szCs w:val="32"/>
          <w:lang w:bidi="ar"/>
        </w:rPr>
        <w:t>14</w:t>
      </w:r>
    </w:p>
    <w:p w:rsidR="00A77DC0" w:rsidRDefault="00E77A04">
      <w:pPr>
        <w:spacing w:line="46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浙江省建设工程专业工程师职务任职资格自评表</w:t>
      </w:r>
    </w:p>
    <w:tbl>
      <w:tblPr>
        <w:tblpPr w:leftFromText="180" w:rightFromText="180" w:vertAnchor="text" w:horzAnchor="margin" w:tblpXSpec="center" w:tblpY="98"/>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590"/>
        <w:gridCol w:w="99"/>
        <w:gridCol w:w="175"/>
        <w:gridCol w:w="138"/>
        <w:gridCol w:w="54"/>
        <w:gridCol w:w="250"/>
        <w:gridCol w:w="216"/>
        <w:gridCol w:w="168"/>
        <w:gridCol w:w="548"/>
        <w:gridCol w:w="60"/>
        <w:gridCol w:w="354"/>
        <w:gridCol w:w="45"/>
        <w:gridCol w:w="7"/>
        <w:gridCol w:w="244"/>
        <w:gridCol w:w="106"/>
        <w:gridCol w:w="90"/>
        <w:gridCol w:w="337"/>
        <w:gridCol w:w="237"/>
        <w:gridCol w:w="130"/>
        <w:gridCol w:w="328"/>
        <w:gridCol w:w="220"/>
        <w:gridCol w:w="203"/>
        <w:gridCol w:w="138"/>
        <w:gridCol w:w="383"/>
        <w:gridCol w:w="8"/>
        <w:gridCol w:w="261"/>
        <w:gridCol w:w="48"/>
        <w:gridCol w:w="113"/>
        <w:gridCol w:w="279"/>
        <w:gridCol w:w="260"/>
        <w:gridCol w:w="161"/>
        <w:gridCol w:w="13"/>
        <w:gridCol w:w="259"/>
        <w:gridCol w:w="23"/>
        <w:gridCol w:w="669"/>
        <w:gridCol w:w="174"/>
        <w:gridCol w:w="151"/>
        <w:gridCol w:w="117"/>
        <w:gridCol w:w="157"/>
        <w:gridCol w:w="7"/>
        <w:gridCol w:w="82"/>
        <w:gridCol w:w="736"/>
        <w:gridCol w:w="71"/>
        <w:gridCol w:w="475"/>
        <w:gridCol w:w="546"/>
      </w:tblGrid>
      <w:tr w:rsidR="00A77DC0">
        <w:trPr>
          <w:trHeight w:val="340"/>
        </w:trPr>
        <w:tc>
          <w:tcPr>
            <w:tcW w:w="1002" w:type="dxa"/>
            <w:gridSpan w:val="4"/>
            <w:tcBorders>
              <w:top w:val="single" w:sz="12"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姓名</w:t>
            </w:r>
          </w:p>
        </w:tc>
        <w:tc>
          <w:tcPr>
            <w:tcW w:w="1236" w:type="dxa"/>
            <w:gridSpan w:val="5"/>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243" w:type="dxa"/>
            <w:gridSpan w:val="8"/>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单位</w:t>
            </w:r>
          </w:p>
        </w:tc>
        <w:tc>
          <w:tcPr>
            <w:tcW w:w="3733" w:type="dxa"/>
            <w:gridSpan w:val="18"/>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495" w:type="dxa"/>
            <w:gridSpan w:val="8"/>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申报类别</w:t>
            </w:r>
          </w:p>
        </w:tc>
        <w:tc>
          <w:tcPr>
            <w:tcW w:w="1020" w:type="dxa"/>
            <w:gridSpan w:val="2"/>
            <w:tcBorders>
              <w:top w:val="single" w:sz="12"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jc w:val="center"/>
              <w:rPr>
                <w:szCs w:val="21"/>
              </w:rPr>
            </w:pPr>
          </w:p>
        </w:tc>
      </w:tr>
      <w:tr w:rsidR="00A77DC0">
        <w:trPr>
          <w:trHeight w:val="340"/>
        </w:trPr>
        <w:tc>
          <w:tcPr>
            <w:tcW w:w="1522" w:type="dxa"/>
            <w:gridSpan w:val="7"/>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正常申报</w:t>
            </w:r>
            <w:r>
              <w:rPr>
                <w:rFonts w:ascii="仿宋_GB2312" w:eastAsia="仿宋_GB2312" w:hAnsi="Times New Roman" w:cs="Times New Roman" w:hint="eastAsia"/>
                <w:szCs w:val="21"/>
                <w:lang w:bidi="ar"/>
              </w:rPr>
              <w:t xml:space="preserve"> </w:t>
            </w:r>
            <w:r>
              <w:rPr>
                <w:rFonts w:ascii="仿宋_GB2312" w:eastAsia="Webdings" w:hAnsi="Times New Roman" w:cs="Webdings"/>
                <w:szCs w:val="21"/>
                <w:lang w:bidi="ar"/>
              </w:rPr>
              <w:sym w:font="Webdings" w:char="0063"/>
            </w:r>
          </w:p>
        </w:tc>
        <w:tc>
          <w:tcPr>
            <w:tcW w:w="1532"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其他</w:t>
            </w:r>
            <w:r>
              <w:rPr>
                <w:rFonts w:ascii="仿宋_GB2312" w:eastAsia="仿宋_GB2312" w:hAnsi="Times New Roman" w:cs="Times New Roman" w:hint="eastAsia"/>
                <w:szCs w:val="21"/>
                <w:lang w:bidi="ar"/>
              </w:rPr>
              <w:t xml:space="preserve"> </w:t>
            </w:r>
            <w:r>
              <w:rPr>
                <w:rFonts w:ascii="仿宋_GB2312" w:eastAsia="Webdings" w:hAnsi="Times New Roman" w:cs="Webdings"/>
                <w:szCs w:val="21"/>
                <w:lang w:bidi="ar"/>
              </w:rPr>
              <w:sym w:font="Webdings" w:char="0063"/>
            </w:r>
          </w:p>
        </w:tc>
        <w:tc>
          <w:tcPr>
            <w:tcW w:w="1122"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所学专业</w:t>
            </w:r>
          </w:p>
        </w:tc>
        <w:tc>
          <w:tcPr>
            <w:tcW w:w="208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39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申报专业</w:t>
            </w:r>
          </w:p>
        </w:tc>
        <w:tc>
          <w:tcPr>
            <w:tcW w:w="2074" w:type="dxa"/>
            <w:gridSpan w:val="7"/>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jc w:val="center"/>
              <w:rPr>
                <w:szCs w:val="21"/>
              </w:rPr>
            </w:pPr>
          </w:p>
        </w:tc>
      </w:tr>
      <w:tr w:rsidR="00A77DC0">
        <w:trPr>
          <w:trHeight w:val="340"/>
        </w:trPr>
        <w:tc>
          <w:tcPr>
            <w:tcW w:w="864" w:type="dxa"/>
            <w:gridSpan w:val="3"/>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控制项</w:t>
            </w:r>
          </w:p>
        </w:tc>
        <w:tc>
          <w:tcPr>
            <w:tcW w:w="2190"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思想道德</w:t>
            </w:r>
            <w:r>
              <w:rPr>
                <w:rFonts w:ascii="仿宋_GB2312" w:eastAsia="Webdings" w:hAnsi="Times New Roman" w:cs="Webdings"/>
                <w:szCs w:val="21"/>
                <w:lang w:bidi="ar"/>
              </w:rPr>
              <w:sym w:font="Webdings" w:char="0063"/>
            </w:r>
          </w:p>
        </w:tc>
        <w:tc>
          <w:tcPr>
            <w:tcW w:w="238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年度考核</w:t>
            </w:r>
            <w:r>
              <w:rPr>
                <w:rFonts w:ascii="仿宋_GB2312" w:eastAsia="Webdings" w:hAnsi="Times New Roman" w:cs="Webdings"/>
                <w:szCs w:val="21"/>
                <w:lang w:bidi="ar"/>
              </w:rPr>
              <w:sym w:font="Webdings" w:char="0063"/>
            </w:r>
          </w:p>
        </w:tc>
        <w:tc>
          <w:tcPr>
            <w:tcW w:w="2382"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继续教育</w:t>
            </w:r>
            <w:r>
              <w:rPr>
                <w:rFonts w:ascii="仿宋_GB2312" w:eastAsia="Webdings" w:hAnsi="Times New Roman" w:cs="Webdings"/>
                <w:szCs w:val="21"/>
                <w:lang w:bidi="ar"/>
              </w:rPr>
              <w:sym w:font="Webdings" w:char="0063"/>
            </w:r>
          </w:p>
        </w:tc>
        <w:tc>
          <w:tcPr>
            <w:tcW w:w="1910" w:type="dxa"/>
            <w:gridSpan w:val="5"/>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专业理论</w:t>
            </w:r>
            <w:r>
              <w:rPr>
                <w:rFonts w:ascii="仿宋_GB2312" w:eastAsia="Webdings" w:hAnsi="Times New Roman" w:cs="Webdings"/>
                <w:szCs w:val="21"/>
                <w:lang w:bidi="ar"/>
              </w:rPr>
              <w:sym w:font="Webdings" w:char="0063"/>
            </w:r>
          </w:p>
        </w:tc>
      </w:tr>
      <w:tr w:rsidR="00A77DC0">
        <w:trPr>
          <w:trHeight w:val="340"/>
        </w:trPr>
        <w:tc>
          <w:tcPr>
            <w:tcW w:w="8637" w:type="dxa"/>
            <w:gridSpan w:val="42"/>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评分项</w:t>
            </w:r>
          </w:p>
        </w:tc>
        <w:tc>
          <w:tcPr>
            <w:tcW w:w="54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ind w:rightChars="-20" w:right="-41"/>
              <w:jc w:val="center"/>
              <w:rPr>
                <w:szCs w:val="21"/>
              </w:rPr>
            </w:pPr>
            <w:r>
              <w:rPr>
                <w:rFonts w:ascii="仿宋_GB2312" w:eastAsia="仿宋_GB2312" w:hAnsi="Times New Roman" w:cs="Times New Roman" w:hint="eastAsia"/>
                <w:szCs w:val="21"/>
                <w:lang w:bidi="ar"/>
              </w:rPr>
              <w:t>得分</w:t>
            </w:r>
          </w:p>
        </w:tc>
        <w:tc>
          <w:tcPr>
            <w:tcW w:w="546"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E77A04">
            <w:pPr>
              <w:snapToGrid w:val="0"/>
              <w:ind w:rightChars="-20" w:right="-41"/>
              <w:jc w:val="center"/>
              <w:rPr>
                <w:szCs w:val="21"/>
              </w:rPr>
            </w:pPr>
            <w:r>
              <w:rPr>
                <w:rFonts w:ascii="仿宋_GB2312" w:eastAsia="仿宋_GB2312" w:hAnsi="Times New Roman" w:cs="Times New Roman" w:hint="eastAsia"/>
                <w:szCs w:val="21"/>
                <w:lang w:bidi="ar"/>
              </w:rPr>
              <w:t>小计</w:t>
            </w:r>
          </w:p>
        </w:tc>
      </w:tr>
      <w:tr w:rsidR="00A77DC0">
        <w:trPr>
          <w:trHeight w:val="340"/>
        </w:trPr>
        <w:tc>
          <w:tcPr>
            <w:tcW w:w="689" w:type="dxa"/>
            <w:gridSpan w:val="2"/>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学历</w:t>
            </w:r>
          </w:p>
          <w:p w:rsidR="00A77DC0" w:rsidRDefault="00E77A04">
            <w:pPr>
              <w:snapToGrid w:val="0"/>
              <w:jc w:val="center"/>
              <w:rPr>
                <w:szCs w:val="21"/>
              </w:rPr>
            </w:pPr>
            <w:r>
              <w:rPr>
                <w:rFonts w:ascii="仿宋_GB2312" w:eastAsia="仿宋_GB2312" w:hAnsi="Times New Roman" w:cs="Times New Roman" w:hint="eastAsia"/>
                <w:szCs w:val="21"/>
                <w:lang w:bidi="ar"/>
              </w:rPr>
              <w:t>学位</w:t>
            </w:r>
          </w:p>
        </w:tc>
        <w:tc>
          <w:tcPr>
            <w:tcW w:w="196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本科以上</w:t>
            </w:r>
          </w:p>
        </w:tc>
        <w:tc>
          <w:tcPr>
            <w:tcW w:w="174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大</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专</w:t>
            </w:r>
          </w:p>
        </w:tc>
        <w:tc>
          <w:tcPr>
            <w:tcW w:w="993" w:type="dxa"/>
            <w:gridSpan w:val="5"/>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经历与能力</w:t>
            </w:r>
          </w:p>
        </w:tc>
        <w:tc>
          <w:tcPr>
            <w:tcW w:w="1133"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项以上</w:t>
            </w:r>
          </w:p>
        </w:tc>
        <w:tc>
          <w:tcPr>
            <w:tcW w:w="1133"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982"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2</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jc w:val="center"/>
              <w:rPr>
                <w:szCs w:val="21"/>
              </w:rPr>
            </w:pPr>
          </w:p>
        </w:tc>
      </w:tr>
      <w:tr w:rsidR="00A77DC0">
        <w:trPr>
          <w:trHeight w:val="340"/>
        </w:trPr>
        <w:tc>
          <w:tcPr>
            <w:tcW w:w="689" w:type="dxa"/>
            <w:gridSpan w:val="2"/>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96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10</w:t>
            </w:r>
            <w:r>
              <w:rPr>
                <w:rFonts w:ascii="仿宋_GB2312" w:eastAsia="Wingdings 2" w:hAnsi="Times New Roman" w:cs="Wingdings 2"/>
                <w:szCs w:val="21"/>
                <w:lang w:bidi="ar"/>
              </w:rPr>
              <w:sym w:font="Wingdings 2" w:char="00A3"/>
            </w:r>
          </w:p>
        </w:tc>
        <w:tc>
          <w:tcPr>
            <w:tcW w:w="174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6</w:t>
            </w:r>
            <w:r>
              <w:rPr>
                <w:rFonts w:ascii="仿宋_GB2312" w:eastAsia="Wingdings 2" w:hAnsi="Times New Roman" w:cs="Wingdings 2"/>
                <w:szCs w:val="21"/>
                <w:lang w:bidi="ar"/>
              </w:rPr>
              <w:sym w:font="Wingdings 2" w:char="00A3"/>
            </w:r>
          </w:p>
        </w:tc>
        <w:tc>
          <w:tcPr>
            <w:tcW w:w="993" w:type="dxa"/>
            <w:gridSpan w:val="5"/>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133"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 xml:space="preserve">10 </w:t>
            </w:r>
            <w:r>
              <w:rPr>
                <w:rFonts w:ascii="仿宋_GB2312" w:eastAsia="Webdings" w:hAnsi="Times New Roman" w:cs="Webdings"/>
                <w:szCs w:val="21"/>
                <w:lang w:bidi="ar"/>
              </w:rPr>
              <w:sym w:font="Webdings" w:char="0063"/>
            </w:r>
          </w:p>
        </w:tc>
        <w:tc>
          <w:tcPr>
            <w:tcW w:w="1133"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8</w:t>
            </w:r>
            <w:r>
              <w:rPr>
                <w:rFonts w:ascii="仿宋_GB2312" w:eastAsia="Webdings" w:hAnsi="Times New Roman" w:cs="Webdings"/>
                <w:szCs w:val="21"/>
                <w:lang w:bidi="ar"/>
              </w:rPr>
              <w:sym w:font="Webdings" w:char="0063"/>
            </w:r>
          </w:p>
        </w:tc>
        <w:tc>
          <w:tcPr>
            <w:tcW w:w="982"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6</w:t>
            </w:r>
            <w:r>
              <w:rPr>
                <w:rFonts w:ascii="仿宋_GB2312" w:eastAsia="Webdings" w:hAnsi="Times New Roman" w:cs="Webdings"/>
                <w:szCs w:val="21"/>
                <w:lang w:bidi="ar"/>
              </w:rPr>
              <w:sym w:font="Webdings" w:char="0063"/>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689" w:type="dxa"/>
            <w:gridSpan w:val="2"/>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spacing w:before="60" w:after="40"/>
              <w:ind w:right="-107"/>
              <w:jc w:val="center"/>
              <w:rPr>
                <w:szCs w:val="21"/>
              </w:rPr>
            </w:pPr>
            <w:r>
              <w:rPr>
                <w:rFonts w:ascii="仿宋_GB2312" w:eastAsia="仿宋_GB2312" w:hAnsi="Times New Roman" w:cs="Times New Roman" w:hint="eastAsia"/>
                <w:szCs w:val="21"/>
                <w:lang w:bidi="ar"/>
              </w:rPr>
              <w:t>论文</w:t>
            </w:r>
          </w:p>
          <w:p w:rsidR="00A77DC0" w:rsidRDefault="00E77A04">
            <w:pPr>
              <w:snapToGrid w:val="0"/>
              <w:spacing w:before="60" w:after="40"/>
              <w:ind w:right="-107"/>
              <w:jc w:val="center"/>
              <w:rPr>
                <w:szCs w:val="21"/>
              </w:rPr>
            </w:pPr>
            <w:r>
              <w:rPr>
                <w:rFonts w:ascii="仿宋_GB2312" w:eastAsia="仿宋_GB2312" w:hAnsi="Times New Roman" w:cs="Times New Roman" w:hint="eastAsia"/>
                <w:szCs w:val="21"/>
                <w:lang w:bidi="ar"/>
              </w:rPr>
              <w:t>著作</w:t>
            </w:r>
          </w:p>
        </w:tc>
        <w:tc>
          <w:tcPr>
            <w:tcW w:w="201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数</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量</w:t>
            </w:r>
          </w:p>
        </w:tc>
        <w:tc>
          <w:tcPr>
            <w:tcW w:w="20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平</w:t>
            </w:r>
          </w:p>
        </w:tc>
        <w:tc>
          <w:tcPr>
            <w:tcW w:w="1352"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spacing w:before="60" w:after="40"/>
              <w:ind w:right="-107"/>
              <w:jc w:val="center"/>
              <w:rPr>
                <w:szCs w:val="21"/>
              </w:rPr>
            </w:pPr>
            <w:r>
              <w:rPr>
                <w:rFonts w:ascii="仿宋_GB2312" w:eastAsia="仿宋_GB2312" w:hAnsi="Times New Roman" w:cs="Times New Roman" w:hint="eastAsia"/>
                <w:szCs w:val="21"/>
                <w:lang w:bidi="ar"/>
              </w:rPr>
              <w:t>执业资格</w:t>
            </w:r>
          </w:p>
        </w:tc>
        <w:tc>
          <w:tcPr>
            <w:tcW w:w="2548"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二级以上</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689" w:type="dxa"/>
            <w:gridSpan w:val="2"/>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001"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 xml:space="preserve">2 </w:t>
            </w:r>
            <w:r>
              <w:rPr>
                <w:rFonts w:ascii="仿宋_GB2312" w:eastAsia="Webdings" w:hAnsi="Times New Roman" w:cs="Webdings"/>
                <w:szCs w:val="21"/>
                <w:lang w:bidi="ar"/>
              </w:rPr>
              <w:sym w:font="Webdings" w:char="0063"/>
            </w:r>
          </w:p>
        </w:tc>
        <w:tc>
          <w:tcPr>
            <w:tcW w:w="1014"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 xml:space="preserve">1 </w:t>
            </w:r>
            <w:r>
              <w:rPr>
                <w:rFonts w:ascii="仿宋_GB2312" w:eastAsia="Webdings" w:hAnsi="Times New Roman" w:cs="Webdings"/>
                <w:szCs w:val="21"/>
                <w:lang w:bidi="ar"/>
              </w:rPr>
              <w:sym w:font="Webdings" w:char="0063"/>
            </w:r>
          </w:p>
        </w:tc>
        <w:tc>
          <w:tcPr>
            <w:tcW w:w="1014"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0</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8</w:t>
            </w:r>
          </w:p>
        </w:tc>
        <w:tc>
          <w:tcPr>
            <w:tcW w:w="101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352"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548"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10</w:t>
            </w:r>
            <w:r>
              <w:rPr>
                <w:rFonts w:ascii="仿宋_GB2312" w:eastAsia="Webdings" w:hAnsi="Times New Roman" w:cs="Webdings"/>
                <w:szCs w:val="21"/>
                <w:lang w:bidi="ar"/>
              </w:rPr>
              <w:sym w:font="Webdings" w:char="0063"/>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spacing w:before="60" w:after="40"/>
              <w:ind w:right="-107"/>
              <w:jc w:val="center"/>
              <w:rPr>
                <w:szCs w:val="21"/>
              </w:rPr>
            </w:pPr>
            <w:r>
              <w:rPr>
                <w:rFonts w:ascii="仿宋_GB2312" w:eastAsia="仿宋_GB2312" w:hAnsi="Times New Roman" w:cs="Times New Roman" w:hint="eastAsia"/>
                <w:szCs w:val="21"/>
                <w:lang w:bidi="ar"/>
              </w:rPr>
              <w:t>工作</w:t>
            </w:r>
          </w:p>
          <w:p w:rsidR="00A77DC0" w:rsidRDefault="00E77A04">
            <w:pPr>
              <w:snapToGrid w:val="0"/>
              <w:spacing w:before="60" w:after="40"/>
              <w:ind w:right="-107"/>
              <w:jc w:val="center"/>
              <w:rPr>
                <w:szCs w:val="21"/>
              </w:rPr>
            </w:pPr>
            <w:r>
              <w:rPr>
                <w:rFonts w:ascii="仿宋_GB2312" w:eastAsia="仿宋_GB2312" w:hAnsi="Times New Roman" w:cs="Times New Roman" w:hint="eastAsia"/>
                <w:szCs w:val="21"/>
                <w:lang w:bidi="ar"/>
              </w:rPr>
              <w:t>业绩</w:t>
            </w: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工程</w:t>
            </w:r>
          </w:p>
          <w:p w:rsidR="00A77DC0" w:rsidRDefault="00E77A04">
            <w:pPr>
              <w:snapToGrid w:val="0"/>
              <w:jc w:val="center"/>
              <w:rPr>
                <w:szCs w:val="21"/>
              </w:rPr>
            </w:pPr>
            <w:r>
              <w:rPr>
                <w:rFonts w:ascii="仿宋_GB2312" w:eastAsia="仿宋_GB2312" w:hAnsi="Times New Roman" w:cs="Times New Roman" w:hint="eastAsia"/>
                <w:szCs w:val="21"/>
                <w:lang w:bidi="ar"/>
              </w:rPr>
              <w:t>60</w:t>
            </w:r>
          </w:p>
        </w:tc>
        <w:tc>
          <w:tcPr>
            <w:tcW w:w="1641"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规划与设计</w:t>
            </w: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中等复杂</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jc w:val="center"/>
              <w:rPr>
                <w:szCs w:val="21"/>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一</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般</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施工与监理</w:t>
            </w: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中等复杂</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一</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般</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技术管理</w:t>
            </w: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政府类</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企业类</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科研</w:t>
            </w:r>
          </w:p>
          <w:p w:rsidR="00A77DC0" w:rsidRDefault="00E77A04">
            <w:pPr>
              <w:snapToGrid w:val="0"/>
              <w:jc w:val="center"/>
              <w:rPr>
                <w:szCs w:val="21"/>
              </w:rPr>
            </w:pPr>
            <w:r>
              <w:rPr>
                <w:rFonts w:ascii="仿宋_GB2312" w:eastAsia="仿宋_GB2312" w:hAnsi="Times New Roman" w:cs="Times New Roman" w:hint="eastAsia"/>
                <w:szCs w:val="21"/>
                <w:lang w:bidi="ar"/>
              </w:rPr>
              <w:t>10</w:t>
            </w:r>
          </w:p>
        </w:tc>
        <w:tc>
          <w:tcPr>
            <w:tcW w:w="2088"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设区市（厅）级</w:t>
            </w:r>
          </w:p>
        </w:tc>
        <w:tc>
          <w:tcPr>
            <w:tcW w:w="1984"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1135"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6"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109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088"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县（市、区）级</w:t>
            </w:r>
          </w:p>
        </w:tc>
        <w:tc>
          <w:tcPr>
            <w:tcW w:w="1984"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 xml:space="preserve"> 8/</w:t>
            </w:r>
            <w:r>
              <w:rPr>
                <w:rFonts w:ascii="仿宋_GB2312" w:eastAsia="仿宋_GB2312" w:hAnsi="Times New Roman" w:cs="Times New Roman" w:hint="eastAsia"/>
                <w:szCs w:val="21"/>
                <w:lang w:bidi="ar"/>
              </w:rPr>
              <w:t>项</w:t>
            </w:r>
          </w:p>
        </w:tc>
        <w:tc>
          <w:tcPr>
            <w:tcW w:w="1135"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6"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w:t>
            </w:r>
          </w:p>
        </w:tc>
        <w:tc>
          <w:tcPr>
            <w:tcW w:w="109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获奖</w:t>
            </w:r>
          </w:p>
          <w:p w:rsidR="00A77DC0" w:rsidRDefault="00E77A04">
            <w:pPr>
              <w:snapToGrid w:val="0"/>
              <w:jc w:val="center"/>
              <w:rPr>
                <w:szCs w:val="21"/>
              </w:rPr>
            </w:pPr>
            <w:r>
              <w:rPr>
                <w:rFonts w:ascii="仿宋_GB2312" w:eastAsia="仿宋_GB2312" w:hAnsi="Times New Roman" w:cs="Times New Roman" w:hint="eastAsia"/>
                <w:szCs w:val="21"/>
                <w:lang w:bidi="ar"/>
              </w:rPr>
              <w:t>10</w:t>
            </w:r>
          </w:p>
        </w:tc>
        <w:tc>
          <w:tcPr>
            <w:tcW w:w="1242" w:type="dxa"/>
            <w:gridSpan w:val="5"/>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lang w:bidi="ar"/>
              </w:rPr>
              <w:t>科学技术奖</w:t>
            </w:r>
          </w:p>
        </w:tc>
        <w:tc>
          <w:tcPr>
            <w:tcW w:w="3531"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县（市、区）级二等奖以上</w:t>
            </w:r>
          </w:p>
        </w:tc>
        <w:tc>
          <w:tcPr>
            <w:tcW w:w="198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获奖者</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82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2" w:type="dxa"/>
            <w:gridSpan w:val="5"/>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3531"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县（市、区）级三等奖</w:t>
            </w:r>
          </w:p>
        </w:tc>
        <w:tc>
          <w:tcPr>
            <w:tcW w:w="198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获奖者</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82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2" w:type="dxa"/>
            <w:gridSpan w:val="5"/>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lang w:bidi="ar"/>
              </w:rPr>
              <w:t>工程奖</w:t>
            </w:r>
          </w:p>
        </w:tc>
        <w:tc>
          <w:tcPr>
            <w:tcW w:w="3531"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ind w:right="440"/>
              <w:rPr>
                <w:szCs w:val="21"/>
              </w:rPr>
            </w:pPr>
            <w:r>
              <w:rPr>
                <w:rFonts w:ascii="仿宋_GB2312" w:eastAsia="仿宋_GB2312" w:hAnsi="Times New Roman" w:cs="Times New Roman" w:hint="eastAsia"/>
                <w:szCs w:val="21"/>
                <w:lang w:bidi="ar"/>
              </w:rPr>
              <w:t>设区市级以上</w:t>
            </w:r>
          </w:p>
        </w:tc>
        <w:tc>
          <w:tcPr>
            <w:tcW w:w="198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获奖者</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82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2" w:type="dxa"/>
            <w:gridSpan w:val="5"/>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3531"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rPr>
                <w:szCs w:val="21"/>
              </w:rPr>
            </w:pPr>
            <w:r>
              <w:rPr>
                <w:rFonts w:ascii="仿宋_GB2312" w:eastAsia="仿宋_GB2312" w:hAnsi="Times New Roman" w:cs="Times New Roman" w:hint="eastAsia"/>
                <w:szCs w:val="21"/>
                <w:lang w:bidi="ar"/>
              </w:rPr>
              <w:t>县（市、区）级</w:t>
            </w:r>
          </w:p>
        </w:tc>
        <w:tc>
          <w:tcPr>
            <w:tcW w:w="198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获奖者</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82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专利</w:t>
            </w:r>
          </w:p>
          <w:p w:rsidR="00A77DC0" w:rsidRDefault="00E77A04">
            <w:pPr>
              <w:snapToGrid w:val="0"/>
              <w:jc w:val="center"/>
              <w:rPr>
                <w:szCs w:val="21"/>
              </w:rPr>
            </w:pPr>
            <w:r>
              <w:rPr>
                <w:rFonts w:ascii="仿宋_GB2312" w:eastAsia="仿宋_GB2312" w:hAnsi="Times New Roman" w:cs="Times New Roman" w:hint="eastAsia"/>
                <w:szCs w:val="21"/>
                <w:lang w:bidi="ar"/>
              </w:rPr>
              <w:t>10</w:t>
            </w:r>
          </w:p>
        </w:tc>
        <w:tc>
          <w:tcPr>
            <w:tcW w:w="2792" w:type="dxa"/>
            <w:gridSpan w:val="1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发明专利</w:t>
            </w:r>
          </w:p>
        </w:tc>
        <w:tc>
          <w:tcPr>
            <w:tcW w:w="1981" w:type="dxa"/>
            <w:gridSpan w:val="10"/>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发明人</w:t>
            </w:r>
          </w:p>
        </w:tc>
        <w:tc>
          <w:tcPr>
            <w:tcW w:w="1559"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10</w:t>
            </w:r>
            <w:r>
              <w:rPr>
                <w:rFonts w:ascii="仿宋_GB2312" w:eastAsia="Webdings" w:hAnsi="Times New Roman" w:cs="Webdings"/>
                <w:szCs w:val="21"/>
                <w:lang w:bidi="ar"/>
              </w:rPr>
              <w:sym w:font="Webdings" w:char="0063"/>
            </w:r>
          </w:p>
          <w:p w:rsidR="00A77DC0" w:rsidRDefault="00E77A04">
            <w:pPr>
              <w:snapToGrid w:val="0"/>
              <w:jc w:val="center"/>
              <w:rPr>
                <w:szCs w:val="21"/>
              </w:rPr>
            </w:pPr>
            <w:r>
              <w:rPr>
                <w:rFonts w:ascii="仿宋_GB2312" w:eastAsia="仿宋_GB2312" w:hAnsi="Times New Roman" w:cs="Times New Roman" w:hint="eastAsia"/>
                <w:szCs w:val="21"/>
                <w:lang w:bidi="ar"/>
              </w:rPr>
              <w:t>5</w:t>
            </w:r>
            <w:r>
              <w:rPr>
                <w:rFonts w:ascii="仿宋_GB2312" w:eastAsia="Webdings" w:hAnsi="Times New Roman" w:cs="Webdings"/>
                <w:szCs w:val="21"/>
                <w:lang w:bidi="ar"/>
              </w:rPr>
              <w:sym w:font="Webdings" w:char="0063"/>
            </w: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981" w:type="dxa"/>
            <w:gridSpan w:val="10"/>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59"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实用新型专利</w:t>
            </w:r>
          </w:p>
        </w:tc>
        <w:tc>
          <w:tcPr>
            <w:tcW w:w="1981" w:type="dxa"/>
            <w:gridSpan w:val="10"/>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发明人</w:t>
            </w:r>
          </w:p>
        </w:tc>
        <w:tc>
          <w:tcPr>
            <w:tcW w:w="1559"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4</w:t>
            </w:r>
            <w:r>
              <w:rPr>
                <w:rFonts w:ascii="仿宋_GB2312" w:eastAsia="Webdings" w:hAnsi="Times New Roman" w:cs="Webdings"/>
                <w:szCs w:val="21"/>
                <w:lang w:bidi="ar"/>
              </w:rPr>
              <w:sym w:font="Webdings" w:char="0063"/>
            </w:r>
          </w:p>
          <w:p w:rsidR="00A77DC0" w:rsidRDefault="00E77A04">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981" w:type="dxa"/>
            <w:gridSpan w:val="10"/>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59"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软件著作权</w:t>
            </w:r>
          </w:p>
        </w:tc>
        <w:tc>
          <w:tcPr>
            <w:tcW w:w="1981" w:type="dxa"/>
            <w:gridSpan w:val="10"/>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发明人</w:t>
            </w:r>
          </w:p>
        </w:tc>
        <w:tc>
          <w:tcPr>
            <w:tcW w:w="1559"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6</w:t>
            </w:r>
            <w:r>
              <w:rPr>
                <w:rFonts w:ascii="仿宋_GB2312" w:eastAsia="Webdings" w:hAnsi="Times New Roman" w:cs="Webdings"/>
                <w:szCs w:val="21"/>
                <w:lang w:bidi="ar"/>
              </w:rPr>
              <w:sym w:font="Webdings" w:char="0063"/>
            </w:r>
          </w:p>
          <w:p w:rsidR="00A77DC0" w:rsidRDefault="00E77A04">
            <w:pPr>
              <w:snapToGrid w:val="0"/>
              <w:jc w:val="center"/>
              <w:rPr>
                <w:szCs w:val="21"/>
              </w:rPr>
            </w:pPr>
            <w:r>
              <w:rPr>
                <w:rFonts w:ascii="仿宋_GB2312" w:eastAsia="仿宋_GB2312" w:hAnsi="Times New Roman" w:cs="Times New Roman" w:hint="eastAsia"/>
                <w:szCs w:val="21"/>
                <w:lang w:bidi="ar"/>
              </w:rPr>
              <w:t>3</w:t>
            </w:r>
            <w:r>
              <w:rPr>
                <w:rFonts w:ascii="仿宋_GB2312" w:eastAsia="Webdings" w:hAnsi="Times New Roman" w:cs="Webdings"/>
                <w:szCs w:val="21"/>
                <w:lang w:bidi="ar"/>
              </w:rPr>
              <w:sym w:font="Webdings" w:char="0063"/>
            </w: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981" w:type="dxa"/>
            <w:gridSpan w:val="10"/>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59"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标准</w:t>
            </w:r>
            <w:r>
              <w:rPr>
                <w:rFonts w:ascii="仿宋_GB2312" w:eastAsia="仿宋_GB2312" w:hAnsi="Times New Roman" w:cs="Times New Roman" w:hint="eastAsia"/>
                <w:szCs w:val="21"/>
                <w:lang w:bidi="ar"/>
              </w:rPr>
              <w:t>10</w:t>
            </w:r>
          </w:p>
        </w:tc>
        <w:tc>
          <w:tcPr>
            <w:tcW w:w="4064"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国家、行业、地方标准、标准设计图集、全国统一定额、地方定额和国家级工法</w:t>
            </w:r>
          </w:p>
        </w:tc>
        <w:tc>
          <w:tcPr>
            <w:tcW w:w="2782" w:type="dxa"/>
            <w:gridSpan w:val="1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编制</w:t>
            </w:r>
            <w:r>
              <w:rPr>
                <w:rFonts w:ascii="仿宋_GB2312" w:eastAsia="仿宋_GB2312" w:hAnsi="Times New Roman" w:cs="Times New Roman" w:hint="eastAsia"/>
                <w:szCs w:val="21"/>
                <w:lang w:bidi="ar"/>
              </w:rPr>
              <w:t xml:space="preserve">  10/</w:t>
            </w:r>
            <w:r>
              <w:rPr>
                <w:rFonts w:ascii="仿宋_GB2312" w:eastAsia="仿宋_GB2312" w:hAnsi="Times New Roman" w:cs="Times New Roman" w:hint="eastAsia"/>
                <w:szCs w:val="21"/>
                <w:lang w:bidi="ar"/>
              </w:rPr>
              <w:t>项</w:t>
            </w:r>
          </w:p>
        </w:tc>
        <w:tc>
          <w:tcPr>
            <w:tcW w:w="7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064"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团体标准、地方定额、省级工法、导则和技术规定</w:t>
            </w:r>
          </w:p>
        </w:tc>
        <w:tc>
          <w:tcPr>
            <w:tcW w:w="2782" w:type="dxa"/>
            <w:gridSpan w:val="1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编制</w:t>
            </w:r>
            <w:r>
              <w:rPr>
                <w:rFonts w:ascii="仿宋_GB2312" w:eastAsia="仿宋_GB2312" w:hAnsi="Times New Roman" w:cs="Times New Roman" w:hint="eastAsia"/>
                <w:szCs w:val="21"/>
                <w:lang w:bidi="ar"/>
              </w:rPr>
              <w:t xml:space="preserve">  6/</w:t>
            </w:r>
            <w:r>
              <w:rPr>
                <w:rFonts w:ascii="仿宋_GB2312" w:eastAsia="仿宋_GB2312" w:hAnsi="Times New Roman" w:cs="Times New Roman" w:hint="eastAsia"/>
                <w:szCs w:val="21"/>
                <w:lang w:bidi="ar"/>
              </w:rPr>
              <w:t>项</w:t>
            </w:r>
          </w:p>
        </w:tc>
        <w:tc>
          <w:tcPr>
            <w:tcW w:w="7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示范</w:t>
            </w:r>
            <w:r>
              <w:rPr>
                <w:rFonts w:ascii="仿宋_GB2312" w:eastAsia="仿宋_GB2312" w:hAnsi="Times New Roman" w:cs="Times New Roman" w:hint="eastAsia"/>
                <w:szCs w:val="21"/>
                <w:lang w:bidi="ar"/>
              </w:rPr>
              <w:t>5</w:t>
            </w:r>
          </w:p>
        </w:tc>
        <w:tc>
          <w:tcPr>
            <w:tcW w:w="189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1651"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651"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 xml:space="preserve"> 3/</w:t>
            </w:r>
            <w:r>
              <w:rPr>
                <w:rFonts w:ascii="仿宋_GB2312" w:eastAsia="仿宋_GB2312" w:hAnsi="Times New Roman" w:cs="Times New Roman" w:hint="eastAsia"/>
                <w:szCs w:val="21"/>
                <w:lang w:bidi="ar"/>
              </w:rPr>
              <w:t>项</w:t>
            </w:r>
          </w:p>
        </w:tc>
        <w:tc>
          <w:tcPr>
            <w:tcW w:w="165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7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snapToGrid w:val="0"/>
              <w:spacing w:before="60" w:after="40"/>
              <w:ind w:right="-107"/>
              <w:jc w:val="center"/>
              <w:rPr>
                <w:szCs w:val="21"/>
              </w:rPr>
            </w:pPr>
            <w:r>
              <w:rPr>
                <w:rFonts w:ascii="仿宋_GB2312" w:eastAsia="仿宋_GB2312" w:hAnsi="Times New Roman" w:cs="Times New Roman" w:hint="eastAsia"/>
                <w:szCs w:val="21"/>
                <w:lang w:bidi="ar"/>
              </w:rPr>
              <w:t>其他</w:t>
            </w:r>
          </w:p>
        </w:tc>
        <w:tc>
          <w:tcPr>
            <w:tcW w:w="716"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职业</w:t>
            </w:r>
          </w:p>
          <w:p w:rsidR="00A77DC0" w:rsidRDefault="00E77A04">
            <w:pPr>
              <w:snapToGrid w:val="0"/>
              <w:jc w:val="center"/>
              <w:rPr>
                <w:szCs w:val="21"/>
              </w:rPr>
            </w:pPr>
            <w:r>
              <w:rPr>
                <w:rFonts w:ascii="仿宋_GB2312" w:eastAsia="仿宋_GB2312" w:hAnsi="Times New Roman" w:cs="Times New Roman" w:hint="eastAsia"/>
                <w:szCs w:val="21"/>
                <w:lang w:bidi="ar"/>
              </w:rPr>
              <w:t>道德</w:t>
            </w:r>
          </w:p>
        </w:tc>
        <w:tc>
          <w:tcPr>
            <w:tcW w:w="7331" w:type="dxa"/>
            <w:gridSpan w:val="3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0</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5</w:t>
            </w:r>
          </w:p>
        </w:tc>
        <w:tc>
          <w:tcPr>
            <w:tcW w:w="54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8637" w:type="dxa"/>
            <w:gridSpan w:val="42"/>
            <w:tcBorders>
              <w:top w:val="single" w:sz="8" w:space="0" w:color="auto"/>
              <w:left w:val="single" w:sz="12" w:space="0" w:color="auto"/>
              <w:bottom w:val="single" w:sz="12" w:space="0" w:color="auto"/>
              <w:right w:val="single" w:sz="8" w:space="0" w:color="auto"/>
            </w:tcBorders>
            <w:shd w:val="clear" w:color="auto" w:fill="auto"/>
            <w:vAlign w:val="center"/>
          </w:tcPr>
          <w:p w:rsidR="00A77DC0" w:rsidRDefault="00E77A04">
            <w:pPr>
              <w:snapToGrid w:val="0"/>
              <w:jc w:val="center"/>
              <w:rPr>
                <w:szCs w:val="21"/>
              </w:rPr>
            </w:pPr>
            <w:r>
              <w:rPr>
                <w:rFonts w:ascii="仿宋_GB2312" w:eastAsia="仿宋_GB2312" w:hAnsi="Times New Roman" w:cs="Times New Roman" w:hint="eastAsia"/>
                <w:szCs w:val="21"/>
                <w:lang w:bidi="ar"/>
              </w:rPr>
              <w:t>自评得分</w:t>
            </w:r>
          </w:p>
        </w:tc>
        <w:tc>
          <w:tcPr>
            <w:tcW w:w="1092" w:type="dxa"/>
            <w:gridSpan w:val="3"/>
            <w:tcBorders>
              <w:top w:val="single" w:sz="8" w:space="0" w:color="auto"/>
              <w:left w:val="single" w:sz="8" w:space="0" w:color="auto"/>
              <w:bottom w:val="single" w:sz="12" w:space="0" w:color="auto"/>
              <w:right w:val="single" w:sz="12" w:space="0" w:color="auto"/>
            </w:tcBorders>
            <w:shd w:val="clear" w:color="auto" w:fill="auto"/>
            <w:vAlign w:val="center"/>
          </w:tcPr>
          <w:p w:rsidR="00A77DC0" w:rsidRDefault="00A77DC0">
            <w:pPr>
              <w:snapToGrid w:val="0"/>
              <w:jc w:val="center"/>
              <w:rPr>
                <w:szCs w:val="21"/>
              </w:rPr>
            </w:pPr>
          </w:p>
        </w:tc>
      </w:tr>
    </w:tbl>
    <w:p w:rsidR="00A77DC0" w:rsidRDefault="00E77A04">
      <w:pPr>
        <w:widowControl/>
        <w:spacing w:line="300" w:lineRule="exact"/>
        <w:jc w:val="right"/>
        <w:rPr>
          <w:sz w:val="28"/>
          <w:szCs w:val="28"/>
        </w:rPr>
      </w:pPr>
      <w:r>
        <w:rPr>
          <w:rFonts w:ascii="仿宋_GB2312" w:eastAsia="仿宋_GB2312" w:hAnsi="Times New Roman" w:cs="Times New Roman" w:hint="eastAsia"/>
          <w:sz w:val="28"/>
          <w:szCs w:val="28"/>
          <w:lang w:bidi="ar"/>
        </w:rPr>
        <w:t>年</w:t>
      </w:r>
      <w:r>
        <w:rPr>
          <w:rFonts w:ascii="仿宋_GB2312" w:eastAsia="仿宋_GB2312" w:hAnsi="Times New Roman" w:cs="Times New Roman" w:hint="eastAsia"/>
          <w:sz w:val="28"/>
          <w:szCs w:val="28"/>
          <w:lang w:bidi="ar"/>
        </w:rPr>
        <w:t xml:space="preserve">   </w:t>
      </w:r>
      <w:r>
        <w:rPr>
          <w:rFonts w:ascii="仿宋_GB2312" w:eastAsia="仿宋_GB2312" w:hAnsi="Times New Roman" w:cs="Times New Roman" w:hint="eastAsia"/>
          <w:sz w:val="28"/>
          <w:szCs w:val="28"/>
          <w:lang w:bidi="ar"/>
        </w:rPr>
        <w:t>月</w:t>
      </w:r>
      <w:r>
        <w:rPr>
          <w:rFonts w:ascii="仿宋_GB2312" w:eastAsia="仿宋_GB2312" w:hAnsi="Times New Roman" w:cs="Times New Roman" w:hint="eastAsia"/>
          <w:sz w:val="28"/>
          <w:szCs w:val="28"/>
          <w:lang w:bidi="ar"/>
        </w:rPr>
        <w:t xml:space="preserve">   </w:t>
      </w:r>
      <w:r>
        <w:rPr>
          <w:rFonts w:ascii="仿宋_GB2312" w:eastAsia="仿宋_GB2312" w:hAnsi="Times New Roman" w:cs="Times New Roman" w:hint="eastAsia"/>
          <w:sz w:val="28"/>
          <w:szCs w:val="28"/>
          <w:lang w:bidi="ar"/>
        </w:rPr>
        <w:t>日</w:t>
      </w:r>
    </w:p>
    <w:p w:rsidR="00A77DC0" w:rsidRDefault="00A77DC0">
      <w:pPr>
        <w:widowControl/>
        <w:spacing w:line="40" w:lineRule="exact"/>
        <w:ind w:right="561"/>
        <w:rPr>
          <w:sz w:val="28"/>
          <w:szCs w:val="28"/>
        </w:rPr>
      </w:pPr>
    </w:p>
    <w:p w:rsidR="00A77DC0" w:rsidRDefault="00A77DC0">
      <w:pPr>
        <w:rPr>
          <w:rFonts w:ascii="黑体" w:eastAsia="黑体" w:hAnsi="宋体" w:cs="黑体"/>
          <w:sz w:val="32"/>
          <w:szCs w:val="32"/>
          <w:lang w:bidi="ar"/>
        </w:rPr>
        <w:sectPr w:rsidR="00A77DC0">
          <w:pgSz w:w="11915" w:h="16840"/>
          <w:pgMar w:top="1418" w:right="1418" w:bottom="1418" w:left="1418" w:header="851" w:footer="1219" w:gutter="0"/>
          <w:pgNumType w:fmt="numberInDash"/>
          <w:cols w:space="0"/>
          <w:docGrid w:type="linesAndChars" w:linePitch="586" w:charSpace="-842"/>
        </w:sectPr>
      </w:pPr>
    </w:p>
    <w:tbl>
      <w:tblPr>
        <w:tblpPr w:leftFromText="180" w:rightFromText="180" w:vertAnchor="text" w:horzAnchor="margin" w:tblpXSpec="center" w:tblpY="98"/>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087"/>
        <w:gridCol w:w="1092"/>
        <w:gridCol w:w="1204"/>
        <w:gridCol w:w="1359"/>
        <w:gridCol w:w="1077"/>
        <w:gridCol w:w="1061"/>
        <w:gridCol w:w="1135"/>
        <w:gridCol w:w="1473"/>
      </w:tblGrid>
      <w:tr w:rsidR="00A77DC0">
        <w:trPr>
          <w:trHeight w:val="1135"/>
        </w:trPr>
        <w:tc>
          <w:tcPr>
            <w:tcW w:w="9487" w:type="dxa"/>
            <w:gridSpan w:val="8"/>
            <w:tcBorders>
              <w:top w:val="single" w:sz="12" w:space="0" w:color="auto"/>
              <w:left w:val="single" w:sz="12" w:space="0" w:color="auto"/>
              <w:bottom w:val="single" w:sz="8" w:space="0" w:color="auto"/>
              <w:right w:val="single" w:sz="12" w:space="0" w:color="auto"/>
            </w:tcBorders>
            <w:shd w:val="clear" w:color="auto" w:fill="auto"/>
            <w:vAlign w:val="center"/>
          </w:tcPr>
          <w:p w:rsidR="00A77DC0" w:rsidRDefault="00E77A04">
            <w:pPr>
              <w:jc w:val="left"/>
              <w:rPr>
                <w:szCs w:val="21"/>
              </w:rPr>
            </w:pPr>
            <w:r>
              <w:rPr>
                <w:rFonts w:ascii="仿宋_GB2312" w:eastAsia="仿宋_GB2312" w:hAnsi="Times New Roman" w:cs="Times New Roman" w:hint="eastAsia"/>
                <w:kern w:val="0"/>
                <w:szCs w:val="21"/>
                <w:lang w:bidi="ar"/>
              </w:rPr>
              <w:lastRenderedPageBreak/>
              <w:t>推荐专家意见</w:t>
            </w:r>
          </w:p>
        </w:tc>
      </w:tr>
      <w:tr w:rsidR="00A77DC0">
        <w:trPr>
          <w:trHeight w:val="1135"/>
        </w:trPr>
        <w:tc>
          <w:tcPr>
            <w:tcW w:w="4742" w:type="dxa"/>
            <w:gridSpan w:val="4"/>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jc w:val="left"/>
              <w:rPr>
                <w:szCs w:val="21"/>
              </w:rPr>
            </w:pPr>
            <w:r>
              <w:rPr>
                <w:rFonts w:ascii="仿宋_GB2312" w:eastAsia="仿宋_GB2312" w:hAnsi="Times New Roman" w:cs="Times New Roman" w:hint="eastAsia"/>
                <w:szCs w:val="21"/>
                <w:lang w:bidi="ar"/>
              </w:rPr>
              <w:t>推荐专家</w:t>
            </w:r>
            <w:r>
              <w:rPr>
                <w:rFonts w:ascii="仿宋_GB2312" w:eastAsia="仿宋_GB2312" w:hAnsi="Times New Roman" w:cs="Times New Roman" w:hint="eastAsia"/>
                <w:szCs w:val="21"/>
                <w:lang w:bidi="ar"/>
              </w:rPr>
              <w:t>1</w:t>
            </w:r>
          </w:p>
        </w:tc>
        <w:tc>
          <w:tcPr>
            <w:tcW w:w="4745" w:type="dxa"/>
            <w:gridSpan w:val="4"/>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E77A04">
            <w:pPr>
              <w:jc w:val="left"/>
              <w:rPr>
                <w:szCs w:val="21"/>
              </w:rPr>
            </w:pPr>
            <w:r>
              <w:rPr>
                <w:rFonts w:ascii="仿宋_GB2312" w:eastAsia="仿宋_GB2312" w:hAnsi="Times New Roman" w:cs="Times New Roman" w:hint="eastAsia"/>
                <w:szCs w:val="21"/>
                <w:lang w:bidi="ar"/>
              </w:rPr>
              <w:t>推荐专家</w:t>
            </w:r>
            <w:r>
              <w:rPr>
                <w:rFonts w:ascii="仿宋_GB2312" w:eastAsia="仿宋_GB2312" w:hAnsi="Times New Roman" w:cs="Times New Roman" w:hint="eastAsia"/>
                <w:szCs w:val="21"/>
                <w:lang w:bidi="ar"/>
              </w:rPr>
              <w:t>2</w:t>
            </w: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姓名</w:t>
            </w:r>
          </w:p>
        </w:tc>
        <w:tc>
          <w:tcPr>
            <w:tcW w:w="1092"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204"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p>
        </w:tc>
        <w:tc>
          <w:tcPr>
            <w:tcW w:w="1359"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姓名</w:t>
            </w:r>
          </w:p>
        </w:tc>
        <w:tc>
          <w:tcPr>
            <w:tcW w:w="1061"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p>
        </w:tc>
        <w:tc>
          <w:tcPr>
            <w:tcW w:w="1473"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职称</w:t>
            </w:r>
          </w:p>
        </w:tc>
        <w:tc>
          <w:tcPr>
            <w:tcW w:w="1092"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204"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从事专业</w:t>
            </w:r>
          </w:p>
        </w:tc>
        <w:tc>
          <w:tcPr>
            <w:tcW w:w="1359"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职称</w:t>
            </w:r>
          </w:p>
        </w:tc>
        <w:tc>
          <w:tcPr>
            <w:tcW w:w="1061"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从事专业</w:t>
            </w:r>
          </w:p>
        </w:tc>
        <w:tc>
          <w:tcPr>
            <w:tcW w:w="1473"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手机</w:t>
            </w:r>
          </w:p>
        </w:tc>
        <w:tc>
          <w:tcPr>
            <w:tcW w:w="365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E77A04">
            <w:pPr>
              <w:jc w:val="center"/>
              <w:rPr>
                <w:szCs w:val="21"/>
              </w:rPr>
            </w:pPr>
            <w:r>
              <w:rPr>
                <w:rFonts w:ascii="仿宋_GB2312" w:eastAsia="仿宋_GB2312" w:hAnsi="Times New Roman" w:cs="Times New Roman" w:hint="eastAsia"/>
                <w:szCs w:val="21"/>
                <w:lang w:bidi="ar"/>
              </w:rPr>
              <w:t>手机</w:t>
            </w:r>
          </w:p>
        </w:tc>
        <w:tc>
          <w:tcPr>
            <w:tcW w:w="3668" w:type="dxa"/>
            <w:gridSpan w:val="3"/>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5651"/>
        </w:trPr>
        <w:tc>
          <w:tcPr>
            <w:tcW w:w="4742" w:type="dxa"/>
            <w:gridSpan w:val="4"/>
            <w:tcBorders>
              <w:top w:val="single" w:sz="8" w:space="0" w:color="auto"/>
              <w:left w:val="single" w:sz="12" w:space="0" w:color="auto"/>
              <w:bottom w:val="single" w:sz="12" w:space="0" w:color="auto"/>
              <w:right w:val="single" w:sz="8" w:space="0" w:color="auto"/>
            </w:tcBorders>
            <w:shd w:val="clear" w:color="auto" w:fill="auto"/>
          </w:tcPr>
          <w:p w:rsidR="00A77DC0" w:rsidRDefault="00E77A04">
            <w:pPr>
              <w:rPr>
                <w:szCs w:val="21"/>
              </w:rPr>
            </w:pPr>
            <w:r>
              <w:rPr>
                <w:rFonts w:ascii="仿宋_GB2312" w:eastAsia="仿宋_GB2312" w:hAnsi="Times New Roman" w:cs="Times New Roman" w:hint="eastAsia"/>
                <w:szCs w:val="21"/>
                <w:lang w:bidi="ar"/>
              </w:rPr>
              <w:t>推荐意见：</w:t>
            </w:r>
          </w:p>
          <w:p w:rsidR="00A77DC0" w:rsidRDefault="00A77DC0">
            <w:pPr>
              <w:rPr>
                <w:szCs w:val="21"/>
              </w:rPr>
            </w:pPr>
          </w:p>
          <w:p w:rsidR="00A77DC0" w:rsidRDefault="00A77DC0">
            <w:pPr>
              <w:rPr>
                <w:szCs w:val="21"/>
              </w:rPr>
            </w:pPr>
          </w:p>
          <w:p w:rsidR="00A77DC0" w:rsidRDefault="00E77A04">
            <w:pPr>
              <w:rPr>
                <w:szCs w:val="21"/>
              </w:rPr>
            </w:pPr>
            <w:r>
              <w:rPr>
                <w:rFonts w:ascii="仿宋_GB2312" w:eastAsia="仿宋_GB2312" w:hAnsi="Calibri" w:cs="Times New Roman" w:hint="eastAsia"/>
                <w:szCs w:val="21"/>
                <w:lang w:bidi="ar"/>
              </w:rPr>
              <w:t>经对</w:t>
            </w:r>
            <w:r>
              <w:rPr>
                <w:rFonts w:ascii="仿宋_GB2312" w:eastAsia="仿宋_GB2312" w:hAnsi="Calibri" w:cs="Times New Roman" w:hint="eastAsia"/>
                <w:szCs w:val="21"/>
                <w:lang w:bidi="ar"/>
              </w:rPr>
              <w:t>____________</w:t>
            </w:r>
            <w:r>
              <w:rPr>
                <w:rFonts w:ascii="仿宋_GB2312" w:eastAsia="仿宋_GB2312" w:hAnsi="Calibri" w:cs="Times New Roman" w:hint="eastAsia"/>
                <w:szCs w:val="21"/>
                <w:lang w:bidi="ar"/>
              </w:rPr>
              <w:t>的《浙江省建设工程专业工程师职务任职资格自评表》审核，本人愿意推荐其参加评审。</w:t>
            </w:r>
          </w:p>
          <w:p w:rsidR="00A77DC0" w:rsidRDefault="00A77DC0">
            <w:pPr>
              <w:rPr>
                <w:szCs w:val="21"/>
              </w:rPr>
            </w:pPr>
          </w:p>
          <w:p w:rsidR="00A77DC0" w:rsidRDefault="00A77DC0">
            <w:pPr>
              <w:rPr>
                <w:szCs w:val="21"/>
              </w:rPr>
            </w:pPr>
          </w:p>
          <w:p w:rsidR="00A77DC0" w:rsidRDefault="00A77DC0">
            <w:pPr>
              <w:rPr>
                <w:szCs w:val="21"/>
              </w:rPr>
            </w:pPr>
          </w:p>
          <w:p w:rsidR="00A77DC0" w:rsidRDefault="00E77A04">
            <w:pPr>
              <w:rPr>
                <w:szCs w:val="21"/>
              </w:rPr>
            </w:pPr>
            <w:r>
              <w:rPr>
                <w:rFonts w:ascii="仿宋_GB2312" w:eastAsia="仿宋_GB2312" w:hAnsi="Times New Roman" w:cs="Times New Roman" w:hint="eastAsia"/>
                <w:szCs w:val="21"/>
                <w:lang w:bidi="ar"/>
              </w:rPr>
              <w:t>签名：</w:t>
            </w:r>
          </w:p>
          <w:p w:rsidR="00A77DC0" w:rsidRDefault="00E77A04">
            <w:pPr>
              <w:wordWrap w:val="0"/>
              <w:jc w:val="right"/>
              <w:rPr>
                <w:szCs w:val="21"/>
              </w:rPr>
            </w:pP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月</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日</w:t>
            </w:r>
            <w:r>
              <w:rPr>
                <w:rFonts w:ascii="仿宋_GB2312" w:eastAsia="仿宋_GB2312" w:hAnsi="Times New Roman" w:cs="Times New Roman" w:hint="eastAsia"/>
                <w:szCs w:val="21"/>
                <w:lang w:bidi="ar"/>
              </w:rPr>
              <w:t xml:space="preserve">  </w:t>
            </w:r>
          </w:p>
        </w:tc>
        <w:tc>
          <w:tcPr>
            <w:tcW w:w="4745" w:type="dxa"/>
            <w:gridSpan w:val="4"/>
            <w:tcBorders>
              <w:top w:val="single" w:sz="8" w:space="0" w:color="auto"/>
              <w:left w:val="single" w:sz="8" w:space="0" w:color="auto"/>
              <w:bottom w:val="single" w:sz="12" w:space="0" w:color="auto"/>
              <w:right w:val="single" w:sz="12" w:space="0" w:color="auto"/>
            </w:tcBorders>
            <w:shd w:val="clear" w:color="auto" w:fill="auto"/>
          </w:tcPr>
          <w:p w:rsidR="00A77DC0" w:rsidRDefault="00E77A04">
            <w:pPr>
              <w:rPr>
                <w:szCs w:val="21"/>
              </w:rPr>
            </w:pPr>
            <w:r>
              <w:rPr>
                <w:rFonts w:ascii="仿宋_GB2312" w:eastAsia="仿宋_GB2312" w:hAnsi="Times New Roman" w:cs="Times New Roman" w:hint="eastAsia"/>
                <w:szCs w:val="21"/>
                <w:lang w:bidi="ar"/>
              </w:rPr>
              <w:t>推荐意见：</w:t>
            </w:r>
          </w:p>
          <w:p w:rsidR="00A77DC0" w:rsidRDefault="00A77DC0">
            <w:pPr>
              <w:rPr>
                <w:szCs w:val="21"/>
              </w:rPr>
            </w:pPr>
          </w:p>
          <w:p w:rsidR="00A77DC0" w:rsidRDefault="00A77DC0">
            <w:pPr>
              <w:rPr>
                <w:szCs w:val="21"/>
              </w:rPr>
            </w:pPr>
          </w:p>
          <w:p w:rsidR="00A77DC0" w:rsidRDefault="00E77A04">
            <w:pPr>
              <w:rPr>
                <w:szCs w:val="21"/>
              </w:rPr>
            </w:pPr>
            <w:r>
              <w:rPr>
                <w:rFonts w:ascii="仿宋_GB2312" w:eastAsia="仿宋_GB2312" w:hAnsi="Calibri" w:cs="Times New Roman" w:hint="eastAsia"/>
                <w:szCs w:val="21"/>
                <w:lang w:bidi="ar"/>
              </w:rPr>
              <w:t>经对</w:t>
            </w:r>
            <w:r>
              <w:rPr>
                <w:rFonts w:ascii="仿宋_GB2312" w:eastAsia="仿宋_GB2312" w:hAnsi="Calibri" w:cs="Times New Roman" w:hint="eastAsia"/>
                <w:szCs w:val="21"/>
                <w:lang w:bidi="ar"/>
              </w:rPr>
              <w:t>____________</w:t>
            </w:r>
            <w:r>
              <w:rPr>
                <w:rFonts w:ascii="仿宋_GB2312" w:eastAsia="仿宋_GB2312" w:hAnsi="Calibri" w:cs="Times New Roman" w:hint="eastAsia"/>
                <w:szCs w:val="21"/>
                <w:lang w:bidi="ar"/>
              </w:rPr>
              <w:t>的《浙江省建设工程专业工程师职务任职资格自评表》审核，本人愿意推荐其参加评审。</w:t>
            </w:r>
          </w:p>
          <w:p w:rsidR="00A77DC0" w:rsidRDefault="00A77DC0">
            <w:pPr>
              <w:rPr>
                <w:szCs w:val="21"/>
              </w:rPr>
            </w:pPr>
          </w:p>
          <w:p w:rsidR="00A77DC0" w:rsidRDefault="00A77DC0">
            <w:pPr>
              <w:rPr>
                <w:szCs w:val="21"/>
              </w:rPr>
            </w:pPr>
          </w:p>
          <w:p w:rsidR="00A77DC0" w:rsidRDefault="00A77DC0">
            <w:pPr>
              <w:rPr>
                <w:szCs w:val="21"/>
              </w:rPr>
            </w:pPr>
          </w:p>
          <w:p w:rsidR="00A77DC0" w:rsidRDefault="00E77A04">
            <w:pPr>
              <w:rPr>
                <w:szCs w:val="21"/>
              </w:rPr>
            </w:pPr>
            <w:r>
              <w:rPr>
                <w:rFonts w:ascii="仿宋_GB2312" w:eastAsia="仿宋_GB2312" w:hAnsi="Times New Roman" w:cs="Times New Roman" w:hint="eastAsia"/>
                <w:szCs w:val="21"/>
                <w:lang w:bidi="ar"/>
              </w:rPr>
              <w:t>签名：</w:t>
            </w:r>
          </w:p>
          <w:p w:rsidR="00A77DC0" w:rsidRDefault="00E77A04">
            <w:pPr>
              <w:wordWrap w:val="0"/>
              <w:jc w:val="right"/>
              <w:rPr>
                <w:szCs w:val="21"/>
              </w:rPr>
            </w:pP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月</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日</w:t>
            </w:r>
            <w:r>
              <w:rPr>
                <w:rFonts w:ascii="仿宋_GB2312" w:eastAsia="仿宋_GB2312" w:hAnsi="Times New Roman" w:cs="Times New Roman" w:hint="eastAsia"/>
                <w:szCs w:val="21"/>
                <w:lang w:bidi="ar"/>
              </w:rPr>
              <w:t xml:space="preserve">  </w:t>
            </w:r>
          </w:p>
        </w:tc>
      </w:tr>
    </w:tbl>
    <w:p w:rsidR="00A77DC0" w:rsidRDefault="00A77DC0">
      <w:pPr>
        <w:snapToGrid w:val="0"/>
        <w:spacing w:line="240" w:lineRule="exact"/>
        <w:rPr>
          <w:rFonts w:ascii="黑体" w:eastAsia="黑体" w:hAnsi="宋体" w:cs="黑体"/>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E77A04">
      <w:pPr>
        <w:spacing w:line="620" w:lineRule="exact"/>
        <w:ind w:firstLineChars="100" w:firstLine="210"/>
        <w:rPr>
          <w:rFonts w:ascii="仿宋_GB2312" w:eastAsia="仿宋_GB2312" w:cs="仿宋_GB2312"/>
          <w:sz w:val="32"/>
          <w:szCs w:val="32"/>
        </w:rPr>
      </w:pPr>
      <w:r>
        <w:rPr>
          <w:rFonts w:ascii="Times New Roman" w:eastAsia="宋体"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-69215</wp:posOffset>
                </wp:positionH>
                <wp:positionV relativeFrom="paragraph">
                  <wp:posOffset>19685</wp:posOffset>
                </wp:positionV>
                <wp:extent cx="5800725" cy="0"/>
                <wp:effectExtent l="0" t="9525" r="9525" b="9525"/>
                <wp:wrapNone/>
                <wp:docPr id="15" name="直线 2"/>
                <wp:cNvGraphicFramePr/>
                <a:graphic xmlns:a="http://schemas.openxmlformats.org/drawingml/2006/main">
                  <a:graphicData uri="http://schemas.microsoft.com/office/word/2010/wordprocessingShape">
                    <wps:wsp>
                      <wps:cNvCnPr/>
                      <wps:spPr>
                        <a:xfrm>
                          <a:off x="0" y="0"/>
                          <a:ext cx="5800725"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2" o:spid="_x0000_s1026" o:spt="20" style="position:absolute;left:0pt;margin-left:-5.45pt;margin-top:1.55pt;height:0pt;width:456.75pt;z-index:251662336;mso-width-relative:page;mso-height-relative:page;" filled="f" stroked="t" coordsize="21600,21600" o:gfxdata="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BRfsHUAAAA&#10;BwEAAA8AAAAAAAAAAQAgAAAAIgAAAGRycy9kb3ducmV2LnhtbFBLAQIUABQAAAAIAIdO4kAV5ssu&#10;6AEAAN0DAAAOAAAAAAAAAAEAIAAAACMBAABkcnMvZTJvRG9jLnhtbFBLBQYAAAAABgAGAFkBAAB9&#10;BQAAAAA=&#10;">
                <v:fill on="f" focussize="0,0"/>
                <v:stroke weight="1.5pt" color="#000000" joinstyle="round"/>
                <v:imagedata o:title=""/>
                <o:lock v:ext="edit" aspectratio="f"/>
              </v:line>
            </w:pict>
          </mc:Fallback>
        </mc:AlternateContent>
      </w:r>
      <w:r>
        <w:rPr>
          <w:rFonts w:ascii="仿宋_GB2312" w:eastAsia="仿宋_GB2312" w:hAnsi="Times New Roman" w:cs="仿宋_GB2312" w:hint="eastAsia"/>
          <w:sz w:val="32"/>
          <w:szCs w:val="32"/>
          <w:lang w:bidi="ar"/>
        </w:rPr>
        <w:t>抄送：温岭市公管委。</w:t>
      </w:r>
    </w:p>
    <w:p w:rsidR="00A77DC0" w:rsidRDefault="00E77A04">
      <w:pPr>
        <w:pStyle w:val="a8"/>
        <w:spacing w:line="600" w:lineRule="exact"/>
        <w:ind w:firstLineChars="65" w:firstLine="208"/>
        <w:rPr>
          <w:rFonts w:ascii="仿宋_GB2312" w:eastAsia="仿宋_GB2312" w:hAnsi="仿宋_GB2312" w:cs="仿宋_GB2312"/>
          <w:b/>
          <w:bCs/>
          <w:sz w:val="32"/>
          <w:szCs w:val="32"/>
        </w:rPr>
      </w:pPr>
      <w:r>
        <w:rPr>
          <w:rFonts w:ascii="仿宋_GB2312" w:eastAsia="仿宋_GB2312" w:hAnsi="仿宋_GB2312" w:cs="仿宋_GB2312" w:hint="eastAsia"/>
          <w:noProof/>
          <w:sz w:val="32"/>
          <w:szCs w:val="32"/>
        </w:rPr>
        <mc:AlternateContent>
          <mc:Choice Requires="wps">
            <w:drawing>
              <wp:anchor distT="0" distB="0" distL="114300" distR="114300" simplePos="0" relativeHeight="251656192" behindDoc="0" locked="0" layoutInCell="1" allowOverlap="1">
                <wp:simplePos x="0" y="0"/>
                <wp:positionH relativeFrom="column">
                  <wp:posOffset>-66675</wp:posOffset>
                </wp:positionH>
                <wp:positionV relativeFrom="paragraph">
                  <wp:posOffset>47625</wp:posOffset>
                </wp:positionV>
                <wp:extent cx="5800725" cy="0"/>
                <wp:effectExtent l="0" t="0" r="0" b="0"/>
                <wp:wrapNone/>
                <wp:docPr id="17" name="直线 5"/>
                <wp:cNvGraphicFramePr/>
                <a:graphic xmlns:a="http://schemas.openxmlformats.org/drawingml/2006/main">
                  <a:graphicData uri="http://schemas.microsoft.com/office/word/2010/wordprocessingShape">
                    <wps:wsp>
                      <wps:cNvCnPr/>
                      <wps:spPr>
                        <a:xfrm>
                          <a:off x="0" y="0"/>
                          <a:ext cx="580072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5" o:spid="_x0000_s1026" o:spt="20" style="position:absolute;left:0pt;margin-left:-5.25pt;margin-top:3.75pt;height:0pt;width:456.75pt;z-index:251659264;mso-width-relative:page;mso-height-relative:page;" filled="f" stroked="t" coordsize="21600,21600" o:gfxdata="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y8nrPVAAAA&#10;BwEAAA8AAAAAAAAAAQAgAAAAIgAAAGRycy9kb3ducmV2LnhtbFBLAQIUABQAAAAIAIdO4kDRnek8&#10;5wEAANwDAAAOAAAAAAAAAAEAIAAAACQBAABkcnMvZTJvRG9jLnhtbFBLBQYAAAAABgAGAFkBAAB9&#10;BQAAAAA=&#10;">
                <v:fill on="f" focussize="0,0"/>
                <v:stroke color="#000000" joinstyle="round"/>
                <v:imagedata o:title=""/>
                <o:lock v:ext="edit" aspectratio="f"/>
              </v:line>
            </w:pict>
          </mc:Fallback>
        </mc:AlternateContent>
      </w:r>
      <w:r>
        <w:rPr>
          <w:rFonts w:ascii="仿宋_GB2312" w:eastAsia="仿宋_GB2312" w:hAnsi="仿宋_GB2312" w:cs="仿宋_GB2312" w:hint="eastAsia"/>
          <w:noProof/>
          <w:sz w:val="32"/>
          <w:szCs w:val="32"/>
        </w:rP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474980</wp:posOffset>
                </wp:positionV>
                <wp:extent cx="5800725" cy="0"/>
                <wp:effectExtent l="0" t="9525" r="9525" b="9525"/>
                <wp:wrapNone/>
                <wp:docPr id="16" name="直线 3"/>
                <wp:cNvGraphicFramePr/>
                <a:graphic xmlns:a="http://schemas.openxmlformats.org/drawingml/2006/main">
                  <a:graphicData uri="http://schemas.microsoft.com/office/word/2010/wordprocessingShape">
                    <wps:wsp>
                      <wps:cNvCnPr/>
                      <wps:spPr>
                        <a:xfrm>
                          <a:off x="0" y="0"/>
                          <a:ext cx="5800725"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3" o:spid="_x0000_s1026" o:spt="20" style="position:absolute;left:0pt;margin-left:-5.4pt;margin-top:37.4pt;height:0pt;width:456.75pt;z-index:251661312;mso-width-relative:page;mso-height-relative:page;" filled="f" stroked="t" coordsize="21600,21600" o:gfxdata="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O7QRk&#10;1gAAAAkBAAAPAAAAAAAAAAEAIAAAACIAAABkcnMvZG93bnJldi54bWxQSwECFAAUAAAACACHTuJA&#10;J3g2EOoBAADdAwAADgAAAAAAAAABACAAAAAlAQAAZHJzL2Uyb0RvYy54bWxQSwUGAAAAAAYABgBZ&#10;AQAAgQUAAAAA&#10;">
                <v:fill on="f" focussize="0,0"/>
                <v:stroke weight="1.5pt" color="#000000" joinstyle="round"/>
                <v:imagedata o:title=""/>
                <o:lock v:ext="edit" aspectratio="f"/>
              </v:line>
            </w:pict>
          </mc:Fallback>
        </mc:AlternateContent>
      </w:r>
      <w:r>
        <w:rPr>
          <w:rFonts w:ascii="仿宋_GB2312" w:eastAsia="仿宋_GB2312" w:hAnsi="仿宋_GB2312" w:cs="仿宋_GB2312" w:hint="eastAsia"/>
          <w:sz w:val="32"/>
          <w:szCs w:val="32"/>
        </w:rPr>
        <w:t>温岭市住房和城乡建设局办公室</w:t>
      </w:r>
      <w:r>
        <w:rPr>
          <w:rFonts w:ascii="仿宋_GB2312" w:eastAsia="仿宋_GB2312" w:hAnsi="仿宋_GB2312" w:cs="仿宋_GB2312" w:hint="eastAsia"/>
          <w:sz w:val="32"/>
          <w:szCs w:val="32"/>
        </w:rPr>
        <w:t xml:space="preserve">      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日印发</w:t>
      </w:r>
      <w:r>
        <w:rPr>
          <w:rFonts w:ascii="仿宋_GB2312" w:eastAsia="仿宋_GB2312" w:hAnsi="仿宋_GB2312" w:cs="仿宋_GB2312" w:hint="eastAsia"/>
          <w:noProof/>
          <w:sz w:val="32"/>
          <w:szCs w:val="32"/>
        </w:rPr>
        <mc:AlternateContent>
          <mc:Choice Requires="wps">
            <w:drawing>
              <wp:anchor distT="0" distB="0" distL="114300" distR="114300" simplePos="0" relativeHeight="251658240" behindDoc="0" locked="0" layoutInCell="1" allowOverlap="1">
                <wp:simplePos x="0" y="0"/>
                <wp:positionH relativeFrom="column">
                  <wp:posOffset>5014595</wp:posOffset>
                </wp:positionH>
                <wp:positionV relativeFrom="paragraph">
                  <wp:posOffset>600710</wp:posOffset>
                </wp:positionV>
                <wp:extent cx="533400" cy="297180"/>
                <wp:effectExtent l="4445" t="4445" r="14605" b="22225"/>
                <wp:wrapNone/>
                <wp:docPr id="14" name="文本框 4"/>
                <wp:cNvGraphicFramePr/>
                <a:graphic xmlns:a="http://schemas.openxmlformats.org/drawingml/2006/main">
                  <a:graphicData uri="http://schemas.microsoft.com/office/word/2010/wordprocessingShape">
                    <wps:wsp>
                      <wps:cNvSpPr txBox="1"/>
                      <wps:spPr>
                        <a:xfrm>
                          <a:off x="0" y="0"/>
                          <a:ext cx="533400" cy="297180"/>
                        </a:xfrm>
                        <a:prstGeom prst="rect">
                          <a:avLst/>
                        </a:prstGeom>
                        <a:solidFill>
                          <a:srgbClr val="FFFFFF"/>
                        </a:solidFill>
                        <a:ln w="0" cap="flat" cmpd="sng">
                          <a:solidFill>
                            <a:srgbClr val="FFFFFF"/>
                          </a:solidFill>
                          <a:prstDash val="solid"/>
                          <a:miter/>
                          <a:headEnd type="none" w="med" len="med"/>
                          <a:tailEnd type="none" w="med" len="med"/>
                        </a:ln>
                      </wps:spPr>
                      <wps:txbx>
                        <w:txbxContent>
                          <w:p w:rsidR="00A77DC0" w:rsidRDefault="00A77DC0">
                            <w:pPr>
                              <w:spacing w:line="600" w:lineRule="exact"/>
                            </w:pPr>
                          </w:p>
                        </w:txbxContent>
                      </wps:txbx>
                      <wps:bodyPr upright="1"/>
                    </wps:wsp>
                  </a:graphicData>
                </a:graphic>
              </wp:anchor>
            </w:drawing>
          </mc:Choice>
          <mc:Fallback xmlns:wpsCustomData="http://www.wps.cn/officeDocument/2013/wpsCustomData" xmlns:w15="http://schemas.microsoft.com/office/word/2012/wordml">
            <w:pict>
              <v:shape id="文本框 4" o:spid="_x0000_s1026" o:spt="202" type="#_x0000_t202" style="position:absolute;left:0pt;margin-left:394.85pt;margin-top:47.3pt;height:23.4pt;width:42pt;z-index:251660288;mso-width-relative:page;mso-height-relative:page;" fillcolor="#FFFFFF" filled="t" stroked="t" coordsize="21600,21600" o:gfxdata="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&#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zdse7ZAAAACgEAAA8AAAAAAAAAAQAgAAAAIgAAAGRy&#10;cy9kb3ducmV2LnhtbFBLAQIUABQAAAAIAIdO4kBfMsEABAIAADMEAAAOAAAAAAAAAAEAIAAAACgB&#10;AABkcnMvZTJvRG9jLnhtbFBLBQYAAAAABgAGAFkBAACeBQAAAAA=&#10;">
                <v:fill on="t" focussize="0,0"/>
                <v:stroke weight="0pt" color="#FFFFFF" joinstyle="miter"/>
                <v:imagedata o:title=""/>
                <o:lock v:ext="edit" aspectratio="f"/>
                <v:textbox>
                  <w:txbxContent>
                    <w:p>
                      <w:pPr>
                        <w:keepNext w:val="0"/>
                        <w:keepLines w:val="0"/>
                        <w:widowControl w:val="0"/>
                        <w:suppressLineNumbers w:val="0"/>
                        <w:spacing w:before="0" w:beforeAutospacing="0" w:after="0" w:afterAutospacing="0" w:line="600" w:lineRule="exact"/>
                        <w:ind w:left="0" w:right="0"/>
                        <w:jc w:val="both"/>
                        <w:rPr>
                          <w:lang w:val="en-US"/>
                        </w:rPr>
                      </w:pPr>
                    </w:p>
                  </w:txbxContent>
                </v:textbox>
              </v:shape>
            </w:pict>
          </mc:Fallback>
        </mc:AlternateContent>
      </w:r>
    </w:p>
    <w:p w:rsidR="00A77DC0" w:rsidRDefault="00A77DC0">
      <w:pPr>
        <w:rPr>
          <w:b/>
          <w:bCs/>
        </w:rPr>
      </w:pPr>
    </w:p>
    <w:p w:rsidR="00A77DC0" w:rsidRDefault="00A77DC0">
      <w:pPr>
        <w:rPr>
          <w:b/>
          <w:bCs/>
        </w:rPr>
      </w:pPr>
    </w:p>
    <w:sectPr w:rsidR="00A77DC0">
      <w:pgSz w:w="11906" w:h="16838"/>
      <w:pgMar w:top="1327" w:right="1576" w:bottom="930" w:left="1576"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7A04" w:rsidRDefault="00E77A04">
      <w:r>
        <w:separator/>
      </w:r>
    </w:p>
  </w:endnote>
  <w:endnote w:type="continuationSeparator" w:id="0">
    <w:p w:rsidR="00E77A04" w:rsidRDefault="00E77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charset w:val="86"/>
    <w:family w:val="modern"/>
    <w:pitch w:val="default"/>
    <w:sig w:usb0="00000001" w:usb1="080E0000" w:usb2="00000000" w:usb3="00000000" w:csb0="00040000"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0A87" w:usb1="00000000" w:usb2="00000000" w:usb3="00000000" w:csb0="000001B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小标宋">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20002A87" w:usb1="00000000" w:usb2="00000000" w:usb3="00000000" w:csb0="000001FF" w:csb1="00000000"/>
  </w:font>
  <w:font w:name="华文琥珀">
    <w:altName w:val="微软雅黑"/>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Webdings">
    <w:panose1 w:val="05030102010509060703"/>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DC0" w:rsidRDefault="00E77A04">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77DC0" w:rsidRDefault="00E77A04">
                          <w:pPr>
                            <w:pStyle w:val="a6"/>
                            <w:rPr>
                              <w:rFonts w:ascii="宋体" w:eastAsia="宋体" w:hAnsi="宋体" w:cs="宋体"/>
                              <w:sz w:val="28"/>
                              <w:szCs w:val="28"/>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A5099">
                            <w:rPr>
                              <w:rFonts w:ascii="宋体" w:eastAsia="宋体"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A77DC0" w:rsidRDefault="00E77A04">
                    <w:pPr>
                      <w:pStyle w:val="a6"/>
                      <w:rPr>
                        <w:rFonts w:ascii="宋体" w:eastAsia="宋体" w:hAnsi="宋体" w:cs="宋体"/>
                        <w:sz w:val="28"/>
                        <w:szCs w:val="28"/>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A5099">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7A04" w:rsidRDefault="00E77A04">
      <w:r>
        <w:separator/>
      </w:r>
    </w:p>
  </w:footnote>
  <w:footnote w:type="continuationSeparator" w:id="0">
    <w:p w:rsidR="00E77A04" w:rsidRDefault="00E77A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41ACB"/>
    <w:multiLevelType w:val="multilevel"/>
    <w:tmpl w:val="6B741ACB"/>
    <w:lvl w:ilvl="0">
      <w:start w:val="1"/>
      <w:numFmt w:val="decimal"/>
      <w:suff w:val="nothing"/>
      <w:lvlText w:val="（%1）"/>
      <w:lvlJc w:val="left"/>
      <w:pPr>
        <w:ind w:left="-2" w:firstLine="0"/>
      </w:pPr>
      <w:rPr>
        <w:rFonts w:ascii="仿宋_GB2312" w:eastAsia="仿宋_GB2312" w:hAnsi="仿宋_GB2312" w:cs="仿宋_GB2312" w:hint="default"/>
        <w:sz w:val="32"/>
        <w:szCs w:val="32"/>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hMzM3ZGUyOTE4MjY4YjUwMDhmZTdiNGRhNDliYWUifQ=="/>
  </w:docVars>
  <w:rsids>
    <w:rsidRoot w:val="00A77DC0"/>
    <w:rsid w:val="00762481"/>
    <w:rsid w:val="00A77DC0"/>
    <w:rsid w:val="00BF63BB"/>
    <w:rsid w:val="00E77A04"/>
    <w:rsid w:val="00FA5099"/>
    <w:rsid w:val="012A1E52"/>
    <w:rsid w:val="06FD3F92"/>
    <w:rsid w:val="0BE5071D"/>
    <w:rsid w:val="0E5E1C72"/>
    <w:rsid w:val="0FCC70AF"/>
    <w:rsid w:val="111861F1"/>
    <w:rsid w:val="128E47CA"/>
    <w:rsid w:val="13983B50"/>
    <w:rsid w:val="145B4256"/>
    <w:rsid w:val="1E7B397E"/>
    <w:rsid w:val="2248567A"/>
    <w:rsid w:val="261D3E53"/>
    <w:rsid w:val="371049FE"/>
    <w:rsid w:val="44E91E92"/>
    <w:rsid w:val="471614F1"/>
    <w:rsid w:val="47567238"/>
    <w:rsid w:val="4D0F26E3"/>
    <w:rsid w:val="56664655"/>
    <w:rsid w:val="675A7F4B"/>
    <w:rsid w:val="6B5C2D98"/>
    <w:rsid w:val="6D142D9C"/>
    <w:rsid w:val="75127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semiHidden/>
    <w:unhideWhenUsed/>
    <w:qFormat/>
    <w:pPr>
      <w:autoSpaceDE w:val="0"/>
      <w:autoSpaceDN w:val="0"/>
      <w:adjustRightInd w:val="0"/>
      <w:ind w:left="3013"/>
      <w:jc w:val="left"/>
      <w:outlineLvl w:val="1"/>
    </w:pPr>
    <w:rPr>
      <w:rFonts w:ascii="宋体" w:eastAsia="宋体" w:hAnsi="Times New Roman" w:cs="Times New Roman" w:hint="eastAsia"/>
      <w:kern w:val="0"/>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autoSpaceDE w:val="0"/>
      <w:autoSpaceDN w:val="0"/>
      <w:adjustRightInd w:val="0"/>
      <w:jc w:val="left"/>
    </w:pPr>
    <w:rPr>
      <w:rFonts w:ascii="宋体" w:eastAsia="宋体" w:hAnsi="Times New Roman" w:cs="Times New Roman" w:hint="eastAsia"/>
      <w:kern w:val="0"/>
      <w:sz w:val="32"/>
      <w:szCs w:val="32"/>
    </w:rPr>
  </w:style>
  <w:style w:type="paragraph" w:styleId="a4">
    <w:name w:val="Body Text Indent"/>
    <w:basedOn w:val="a"/>
    <w:link w:val="Char0"/>
    <w:qFormat/>
    <w:pPr>
      <w:spacing w:after="120"/>
      <w:ind w:leftChars="200" w:left="420"/>
    </w:pPr>
    <w:rPr>
      <w:rFonts w:ascii="Times New Roman" w:eastAsia="宋体" w:hAnsi="Times New Roman" w:cs="Times New Roman"/>
      <w:kern w:val="0"/>
      <w:sz w:val="24"/>
      <w:szCs w:val="32"/>
    </w:rPr>
  </w:style>
  <w:style w:type="paragraph" w:styleId="a5">
    <w:name w:val="Plain Text"/>
    <w:basedOn w:val="a"/>
    <w:link w:val="Char1"/>
    <w:rPr>
      <w:rFonts w:ascii="宋体" w:eastAsia="宋体" w:hAnsi="Courier New" w:cs="Times New Roman" w:hint="eastAsia"/>
      <w:szCs w:val="21"/>
    </w:rPr>
  </w:style>
  <w:style w:type="paragraph" w:styleId="a6">
    <w:name w:val="footer"/>
    <w:basedOn w:val="a"/>
    <w:link w:val="Char10"/>
    <w:qFormat/>
    <w:pPr>
      <w:tabs>
        <w:tab w:val="center" w:pos="4153"/>
        <w:tab w:val="right" w:pos="8306"/>
      </w:tabs>
      <w:snapToGrid w:val="0"/>
      <w:jc w:val="left"/>
    </w:pPr>
    <w:rPr>
      <w:sz w:val="18"/>
    </w:rPr>
  </w:style>
  <w:style w:type="paragraph" w:styleId="a7">
    <w:name w:val="header"/>
    <w:basedOn w:val="a"/>
    <w:link w:val="Char1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rPr>
      <w:sz w:val="24"/>
    </w:rPr>
  </w:style>
  <w:style w:type="character" w:customStyle="1" w:styleId="2Char">
    <w:name w:val="标题 2 Char"/>
    <w:basedOn w:val="a0"/>
    <w:link w:val="2"/>
    <w:qFormat/>
    <w:rPr>
      <w:rFonts w:ascii="宋体" w:eastAsia="宋体" w:hAnsi="宋体" w:cs="宋体" w:hint="eastAsia"/>
      <w:sz w:val="40"/>
      <w:szCs w:val="40"/>
      <w:lang w:val="en-US" w:eastAsia="zh-CN" w:bidi="ar"/>
    </w:rPr>
  </w:style>
  <w:style w:type="character" w:customStyle="1" w:styleId="Char">
    <w:name w:val="正文文本 Char"/>
    <w:basedOn w:val="a0"/>
    <w:link w:val="a3"/>
    <w:qFormat/>
    <w:rPr>
      <w:rFonts w:ascii="宋体" w:eastAsia="宋体" w:hAnsi="宋体" w:cs="宋体" w:hint="eastAsia"/>
      <w:sz w:val="32"/>
      <w:szCs w:val="32"/>
      <w:lang w:val="en-US" w:eastAsia="zh-CN" w:bidi="ar"/>
    </w:rPr>
  </w:style>
  <w:style w:type="character" w:customStyle="1" w:styleId="Char2">
    <w:name w:val="页脚 Char"/>
    <w:basedOn w:val="a0"/>
    <w:qFormat/>
    <w:rPr>
      <w:rFonts w:ascii="宋体" w:eastAsia="宋体" w:hAnsi="宋体" w:cs="宋体" w:hint="eastAsia"/>
      <w:sz w:val="18"/>
      <w:szCs w:val="18"/>
      <w:lang w:val="en-US" w:eastAsia="zh-CN" w:bidi="ar"/>
    </w:rPr>
  </w:style>
  <w:style w:type="character" w:customStyle="1" w:styleId="Char3">
    <w:name w:val="页眉 Char"/>
    <w:basedOn w:val="a0"/>
    <w:rPr>
      <w:rFonts w:ascii="宋体" w:eastAsia="宋体" w:hAnsi="宋体" w:cs="宋体" w:hint="eastAsia"/>
      <w:sz w:val="18"/>
      <w:szCs w:val="18"/>
      <w:lang w:val="en-US" w:eastAsia="zh-CN" w:bidi="ar"/>
    </w:rPr>
  </w:style>
  <w:style w:type="character" w:customStyle="1" w:styleId="a9">
    <w:name w:val="页眉 字符"/>
    <w:basedOn w:val="a0"/>
    <w:qFormat/>
    <w:rPr>
      <w:rFonts w:ascii="仿宋_GB2312" w:eastAsia="仿宋_GB2312" w:cs="仿宋_GB2312" w:hint="eastAsia"/>
      <w:kern w:val="2"/>
      <w:sz w:val="18"/>
      <w:szCs w:val="18"/>
      <w:lang w:val="en-US" w:eastAsia="zh-CN" w:bidi="ar"/>
    </w:rPr>
  </w:style>
  <w:style w:type="character" w:customStyle="1" w:styleId="CharChar4">
    <w:name w:val="Char Char4"/>
    <w:basedOn w:val="a0"/>
    <w:qFormat/>
    <w:rPr>
      <w:rFonts w:ascii="仿宋_GB2312" w:eastAsia="仿宋_GB2312" w:cs="仿宋_GB2312" w:hint="eastAsia"/>
      <w:kern w:val="2"/>
      <w:sz w:val="18"/>
      <w:szCs w:val="18"/>
      <w:lang w:val="en-US" w:eastAsia="zh-CN" w:bidi="ar"/>
    </w:rPr>
  </w:style>
  <w:style w:type="character" w:customStyle="1" w:styleId="Char11">
    <w:name w:val="页眉 Char1"/>
    <w:basedOn w:val="a0"/>
    <w:link w:val="a7"/>
    <w:qFormat/>
    <w:rPr>
      <w:rFonts w:ascii="仿宋_GB2312" w:eastAsia="仿宋_GB2312" w:cs="仿宋_GB2312" w:hint="eastAsia"/>
      <w:kern w:val="2"/>
      <w:sz w:val="18"/>
      <w:szCs w:val="18"/>
      <w:lang w:val="en-US" w:eastAsia="zh-CN" w:bidi="ar"/>
    </w:rPr>
  </w:style>
  <w:style w:type="character" w:customStyle="1" w:styleId="Char10">
    <w:name w:val="页脚 Char1"/>
    <w:basedOn w:val="a0"/>
    <w:link w:val="a6"/>
    <w:qFormat/>
    <w:rPr>
      <w:rFonts w:ascii="仿宋_GB2312" w:eastAsia="仿宋_GB2312" w:cs="仿宋_GB2312" w:hint="eastAsia"/>
      <w:kern w:val="2"/>
      <w:sz w:val="18"/>
      <w:szCs w:val="18"/>
      <w:lang w:val="en-US" w:eastAsia="zh-CN" w:bidi="ar"/>
    </w:rPr>
  </w:style>
  <w:style w:type="character" w:customStyle="1" w:styleId="Char1">
    <w:name w:val="纯文本 Char"/>
    <w:basedOn w:val="a0"/>
    <w:link w:val="a5"/>
    <w:qFormat/>
    <w:rPr>
      <w:rFonts w:ascii="宋体" w:eastAsia="宋体" w:hAnsi="Courier New" w:cs="Courier New" w:hint="eastAsia"/>
      <w:kern w:val="2"/>
      <w:sz w:val="21"/>
      <w:szCs w:val="21"/>
      <w:lang w:val="en-US" w:eastAsia="zh-CN" w:bidi="ar"/>
    </w:rPr>
  </w:style>
  <w:style w:type="character" w:customStyle="1" w:styleId="Char0">
    <w:name w:val="正文文本缩进 Char"/>
    <w:basedOn w:val="a0"/>
    <w:link w:val="a4"/>
    <w:qFormat/>
    <w:rPr>
      <w:rFonts w:ascii="宋体" w:eastAsia="宋体" w:hAnsi="宋体" w:cs="宋体" w:hint="eastAsia"/>
      <w:sz w:val="24"/>
      <w:szCs w:val="32"/>
      <w:lang w:val="en-US" w:eastAsia="zh-CN" w:bidi="a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semiHidden/>
    <w:unhideWhenUsed/>
    <w:qFormat/>
    <w:pPr>
      <w:autoSpaceDE w:val="0"/>
      <w:autoSpaceDN w:val="0"/>
      <w:adjustRightInd w:val="0"/>
      <w:ind w:left="3013"/>
      <w:jc w:val="left"/>
      <w:outlineLvl w:val="1"/>
    </w:pPr>
    <w:rPr>
      <w:rFonts w:ascii="宋体" w:eastAsia="宋体" w:hAnsi="Times New Roman" w:cs="Times New Roman" w:hint="eastAsia"/>
      <w:kern w:val="0"/>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autoSpaceDE w:val="0"/>
      <w:autoSpaceDN w:val="0"/>
      <w:adjustRightInd w:val="0"/>
      <w:jc w:val="left"/>
    </w:pPr>
    <w:rPr>
      <w:rFonts w:ascii="宋体" w:eastAsia="宋体" w:hAnsi="Times New Roman" w:cs="Times New Roman" w:hint="eastAsia"/>
      <w:kern w:val="0"/>
      <w:sz w:val="32"/>
      <w:szCs w:val="32"/>
    </w:rPr>
  </w:style>
  <w:style w:type="paragraph" w:styleId="a4">
    <w:name w:val="Body Text Indent"/>
    <w:basedOn w:val="a"/>
    <w:link w:val="Char0"/>
    <w:qFormat/>
    <w:pPr>
      <w:spacing w:after="120"/>
      <w:ind w:leftChars="200" w:left="420"/>
    </w:pPr>
    <w:rPr>
      <w:rFonts w:ascii="Times New Roman" w:eastAsia="宋体" w:hAnsi="Times New Roman" w:cs="Times New Roman"/>
      <w:kern w:val="0"/>
      <w:sz w:val="24"/>
      <w:szCs w:val="32"/>
    </w:rPr>
  </w:style>
  <w:style w:type="paragraph" w:styleId="a5">
    <w:name w:val="Plain Text"/>
    <w:basedOn w:val="a"/>
    <w:link w:val="Char1"/>
    <w:rPr>
      <w:rFonts w:ascii="宋体" w:eastAsia="宋体" w:hAnsi="Courier New" w:cs="Times New Roman" w:hint="eastAsia"/>
      <w:szCs w:val="21"/>
    </w:rPr>
  </w:style>
  <w:style w:type="paragraph" w:styleId="a6">
    <w:name w:val="footer"/>
    <w:basedOn w:val="a"/>
    <w:link w:val="Char10"/>
    <w:qFormat/>
    <w:pPr>
      <w:tabs>
        <w:tab w:val="center" w:pos="4153"/>
        <w:tab w:val="right" w:pos="8306"/>
      </w:tabs>
      <w:snapToGrid w:val="0"/>
      <w:jc w:val="left"/>
    </w:pPr>
    <w:rPr>
      <w:sz w:val="18"/>
    </w:rPr>
  </w:style>
  <w:style w:type="paragraph" w:styleId="a7">
    <w:name w:val="header"/>
    <w:basedOn w:val="a"/>
    <w:link w:val="Char1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rPr>
      <w:sz w:val="24"/>
    </w:rPr>
  </w:style>
  <w:style w:type="character" w:customStyle="1" w:styleId="2Char">
    <w:name w:val="标题 2 Char"/>
    <w:basedOn w:val="a0"/>
    <w:link w:val="2"/>
    <w:qFormat/>
    <w:rPr>
      <w:rFonts w:ascii="宋体" w:eastAsia="宋体" w:hAnsi="宋体" w:cs="宋体" w:hint="eastAsia"/>
      <w:sz w:val="40"/>
      <w:szCs w:val="40"/>
      <w:lang w:val="en-US" w:eastAsia="zh-CN" w:bidi="ar"/>
    </w:rPr>
  </w:style>
  <w:style w:type="character" w:customStyle="1" w:styleId="Char">
    <w:name w:val="正文文本 Char"/>
    <w:basedOn w:val="a0"/>
    <w:link w:val="a3"/>
    <w:qFormat/>
    <w:rPr>
      <w:rFonts w:ascii="宋体" w:eastAsia="宋体" w:hAnsi="宋体" w:cs="宋体" w:hint="eastAsia"/>
      <w:sz w:val="32"/>
      <w:szCs w:val="32"/>
      <w:lang w:val="en-US" w:eastAsia="zh-CN" w:bidi="ar"/>
    </w:rPr>
  </w:style>
  <w:style w:type="character" w:customStyle="1" w:styleId="Char2">
    <w:name w:val="页脚 Char"/>
    <w:basedOn w:val="a0"/>
    <w:qFormat/>
    <w:rPr>
      <w:rFonts w:ascii="宋体" w:eastAsia="宋体" w:hAnsi="宋体" w:cs="宋体" w:hint="eastAsia"/>
      <w:sz w:val="18"/>
      <w:szCs w:val="18"/>
      <w:lang w:val="en-US" w:eastAsia="zh-CN" w:bidi="ar"/>
    </w:rPr>
  </w:style>
  <w:style w:type="character" w:customStyle="1" w:styleId="Char3">
    <w:name w:val="页眉 Char"/>
    <w:basedOn w:val="a0"/>
    <w:rPr>
      <w:rFonts w:ascii="宋体" w:eastAsia="宋体" w:hAnsi="宋体" w:cs="宋体" w:hint="eastAsia"/>
      <w:sz w:val="18"/>
      <w:szCs w:val="18"/>
      <w:lang w:val="en-US" w:eastAsia="zh-CN" w:bidi="ar"/>
    </w:rPr>
  </w:style>
  <w:style w:type="character" w:customStyle="1" w:styleId="a9">
    <w:name w:val="页眉 字符"/>
    <w:basedOn w:val="a0"/>
    <w:qFormat/>
    <w:rPr>
      <w:rFonts w:ascii="仿宋_GB2312" w:eastAsia="仿宋_GB2312" w:cs="仿宋_GB2312" w:hint="eastAsia"/>
      <w:kern w:val="2"/>
      <w:sz w:val="18"/>
      <w:szCs w:val="18"/>
      <w:lang w:val="en-US" w:eastAsia="zh-CN" w:bidi="ar"/>
    </w:rPr>
  </w:style>
  <w:style w:type="character" w:customStyle="1" w:styleId="CharChar4">
    <w:name w:val="Char Char4"/>
    <w:basedOn w:val="a0"/>
    <w:qFormat/>
    <w:rPr>
      <w:rFonts w:ascii="仿宋_GB2312" w:eastAsia="仿宋_GB2312" w:cs="仿宋_GB2312" w:hint="eastAsia"/>
      <w:kern w:val="2"/>
      <w:sz w:val="18"/>
      <w:szCs w:val="18"/>
      <w:lang w:val="en-US" w:eastAsia="zh-CN" w:bidi="ar"/>
    </w:rPr>
  </w:style>
  <w:style w:type="character" w:customStyle="1" w:styleId="Char11">
    <w:name w:val="页眉 Char1"/>
    <w:basedOn w:val="a0"/>
    <w:link w:val="a7"/>
    <w:qFormat/>
    <w:rPr>
      <w:rFonts w:ascii="仿宋_GB2312" w:eastAsia="仿宋_GB2312" w:cs="仿宋_GB2312" w:hint="eastAsia"/>
      <w:kern w:val="2"/>
      <w:sz w:val="18"/>
      <w:szCs w:val="18"/>
      <w:lang w:val="en-US" w:eastAsia="zh-CN" w:bidi="ar"/>
    </w:rPr>
  </w:style>
  <w:style w:type="character" w:customStyle="1" w:styleId="Char10">
    <w:name w:val="页脚 Char1"/>
    <w:basedOn w:val="a0"/>
    <w:link w:val="a6"/>
    <w:qFormat/>
    <w:rPr>
      <w:rFonts w:ascii="仿宋_GB2312" w:eastAsia="仿宋_GB2312" w:cs="仿宋_GB2312" w:hint="eastAsia"/>
      <w:kern w:val="2"/>
      <w:sz w:val="18"/>
      <w:szCs w:val="18"/>
      <w:lang w:val="en-US" w:eastAsia="zh-CN" w:bidi="ar"/>
    </w:rPr>
  </w:style>
  <w:style w:type="character" w:customStyle="1" w:styleId="Char1">
    <w:name w:val="纯文本 Char"/>
    <w:basedOn w:val="a0"/>
    <w:link w:val="a5"/>
    <w:qFormat/>
    <w:rPr>
      <w:rFonts w:ascii="宋体" w:eastAsia="宋体" w:hAnsi="Courier New" w:cs="Courier New" w:hint="eastAsia"/>
      <w:kern w:val="2"/>
      <w:sz w:val="21"/>
      <w:szCs w:val="21"/>
      <w:lang w:val="en-US" w:eastAsia="zh-CN" w:bidi="ar"/>
    </w:rPr>
  </w:style>
  <w:style w:type="character" w:customStyle="1" w:styleId="Char0">
    <w:name w:val="正文文本缩进 Char"/>
    <w:basedOn w:val="a0"/>
    <w:link w:val="a4"/>
    <w:qFormat/>
    <w:rPr>
      <w:rFonts w:ascii="宋体" w:eastAsia="宋体" w:hAnsi="宋体" w:cs="宋体" w:hint="eastAsia"/>
      <w:sz w:val="24"/>
      <w:szCs w:val="32"/>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rot="0" vertOverflow="overflow" horzOverflow="overflow" vert="horz" wrap="square" lIns="91440" tIns="45720" rIns="91440" bIns="45720" numCol="1" spcCol="0" rtlCol="0" fromWordArt="0" anchor="t" anchorCtr="0" forceAA="0" compatLnSpc="1">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3130</Words>
  <Characters>17841</Characters>
  <Application>Microsoft Office Word</Application>
  <DocSecurity>0</DocSecurity>
  <Lines>148</Lines>
  <Paragraphs>41</Paragraphs>
  <ScaleCrop>false</ScaleCrop>
  <Company>Micorosoft</Company>
  <LinksUpToDate>false</LinksUpToDate>
  <CharactersWithSpaces>20930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2022-06-17T07:14:00Z</cp:lastPrinted>
  <dcterms:created xsi:type="dcterms:W3CDTF">2022-06-21T02:47:00Z</dcterms:created>
  <dcterms:modified xsi:type="dcterms:W3CDTF">2022-06-21T02:47:00Z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12498B7A175946698A0025985C9BD947</vt:lpwstr>
  </property>
</Properties>
</file>