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70F" w:rsidRDefault="00951BB6">
      <w:pPr>
        <w:spacing w:line="600" w:lineRule="exact"/>
        <w:ind w:firstLine="0"/>
        <w:rPr>
          <w:rFonts w:ascii="仿宋" w:eastAsia="仿宋" w:hAnsi="仿宋"/>
        </w:rPr>
      </w:pPr>
      <w:bookmarkStart w:id="0" w:name="_GoBack"/>
      <w:bookmarkEnd w:id="0"/>
      <w:r>
        <w:rPr>
          <w:rFonts w:ascii="仿宋" w:eastAsia="仿宋" w:hAnsi="仿宋" w:hint="eastAsia"/>
        </w:rPr>
        <w:t>附件</w:t>
      </w:r>
      <w:r>
        <w:rPr>
          <w:rFonts w:ascii="仿宋" w:eastAsia="仿宋" w:hAnsi="仿宋" w:hint="eastAsia"/>
        </w:rPr>
        <w:t>1</w:t>
      </w:r>
      <w:r>
        <w:rPr>
          <w:rFonts w:ascii="仿宋" w:eastAsia="仿宋" w:hAnsi="仿宋" w:hint="eastAsia"/>
        </w:rPr>
        <w:t>：</w:t>
      </w:r>
    </w:p>
    <w:p w:rsidR="001C170F" w:rsidRDefault="00951BB6">
      <w:pPr>
        <w:spacing w:line="600" w:lineRule="exact"/>
        <w:ind w:firstLineChars="100" w:firstLine="360"/>
        <w:rPr>
          <w:rFonts w:ascii="方正小标宋简体" w:eastAsia="方正小标宋简体" w:hAnsi="方正小标宋简体"/>
          <w:sz w:val="36"/>
          <w:szCs w:val="36"/>
        </w:rPr>
      </w:pPr>
      <w:proofErr w:type="gramStart"/>
      <w:r>
        <w:rPr>
          <w:rFonts w:ascii="方正小标宋简体" w:eastAsia="方正小标宋简体" w:hAnsi="方正小标宋简体" w:hint="eastAsia"/>
          <w:sz w:val="36"/>
          <w:szCs w:val="36"/>
        </w:rPr>
        <w:t>智汇台州</w:t>
      </w:r>
      <w:proofErr w:type="gramEnd"/>
      <w:r>
        <w:rPr>
          <w:rFonts w:ascii="方正小标宋简体" w:eastAsia="方正小标宋简体" w:hAnsi="方正小标宋简体" w:hint="eastAsia"/>
          <w:sz w:val="36"/>
          <w:szCs w:val="36"/>
        </w:rPr>
        <w:t>·百校引才温岭专场招聘会学校专业简介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56"/>
        <w:gridCol w:w="2182"/>
        <w:gridCol w:w="6322"/>
      </w:tblGrid>
      <w:tr w:rsidR="001C170F"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632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学校专业简介</w:t>
            </w:r>
          </w:p>
        </w:tc>
      </w:tr>
      <w:tr w:rsidR="001C170F">
        <w:trPr>
          <w:trHeight w:val="1835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安徽工业大学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材料工程、材料科学与工程、材料与化工、电气工程、机械工程、化学工程、化学工程与技术、电子信息、计算机科学与技术、工商管理、、国际贸易学、会计、工业工程、工业工程与管理、管理科学与工程、物流工程、物流工程与管理等</w:t>
            </w:r>
          </w:p>
        </w:tc>
      </w:tr>
      <w:tr w:rsidR="001C170F">
        <w:trPr>
          <w:trHeight w:val="1463"/>
        </w:trPr>
        <w:tc>
          <w:tcPr>
            <w:tcW w:w="0" w:type="auto"/>
            <w:vAlign w:val="center"/>
          </w:tcPr>
          <w:p w:rsidR="001C170F" w:rsidRDefault="00951BB6">
            <w:pPr>
              <w:tabs>
                <w:tab w:val="center" w:pos="390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皖江工学院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电气工程及其自动化、计算机科学与技术、通信工程、自动化、车辆工程、新能源科学与工程、机械工程、能源与动力工程、汽车服务工程、国际经济与贸易、会计学、财务管理等</w:t>
            </w:r>
          </w:p>
        </w:tc>
      </w:tr>
      <w:tr w:rsidR="001C170F">
        <w:trPr>
          <w:trHeight w:val="2107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安徽工程大学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设计制造及其自动化、测控技术与仪器、车辆工程、机械电子工程、材料成型及控制工程、自动化、电子信息工程、通信工程、电气工程及其自动化、集成电路设计与集成系统、化学工程与工艺、应用化学、高分子材料与工程等</w:t>
            </w:r>
          </w:p>
        </w:tc>
      </w:tr>
      <w:tr w:rsidR="001C170F">
        <w:trPr>
          <w:trHeight w:val="1997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安徽理工大学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车辆工程、工业设计、机械设计制造及其自动化、机械电子工程、过程装备与控制工程、测控技术与仪器、电气工程及其自动化、电气工程与智能控制、电子信息工程、通信工程、无机非金属材料工程、高分子材料科学与工程、化学工程与工艺、能源化学工程、应用化学、制药工程等</w:t>
            </w:r>
          </w:p>
        </w:tc>
      </w:tr>
      <w:tr w:rsidR="001C170F">
        <w:trPr>
          <w:trHeight w:val="1803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淮南师范学院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化学、材料化学、高分子材料与工程、化学工程与工艺、自动化、电气工程及其自动化、轨道交通信号与控制、机械设计制造及其自动化、国际经济与贸易、会计学、电子商务、财务管理、物流工程、市场营销等</w:t>
            </w:r>
          </w:p>
        </w:tc>
      </w:tr>
      <w:tr w:rsidR="001C170F">
        <w:trPr>
          <w:trHeight w:val="1803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6</w:t>
            </w:r>
          </w:p>
        </w:tc>
        <w:tc>
          <w:tcPr>
            <w:tcW w:w="2182" w:type="dxa"/>
            <w:vAlign w:val="center"/>
          </w:tcPr>
          <w:p w:rsidR="001C170F" w:rsidRDefault="001C170F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武汉工程大学</w:t>
            </w:r>
          </w:p>
          <w:p w:rsidR="001C170F" w:rsidRDefault="001C170F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化学工程与工艺、化学工程与工艺、能源化学工程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、材料成型及控制工程、过程装备与控制工程、机械设计制造及其自动化、机械工程、机器人工程、技术自动化、材料化学、材料物理、高分子材料与工程、无机非金属材料工程、财务管理、电子商务、计算机科学与技术、软件工程、数字媒体技术、智能科学与技术等</w:t>
            </w:r>
          </w:p>
        </w:tc>
      </w:tr>
      <w:tr w:rsidR="001C170F">
        <w:trPr>
          <w:trHeight w:val="1803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武汉工程科技学院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设计制造及其自动化、计算机科学与技术、电子信息工程、土木工程、数据科学与大数据技术、软件工程、电子信息工程技术、机电一体化技术、计算机网络与技术、建筑工程技术、财务管理、国际经济与贸易、工商管理等</w:t>
            </w:r>
          </w:p>
        </w:tc>
      </w:tr>
      <w:tr w:rsidR="001C170F">
        <w:trPr>
          <w:trHeight w:val="1803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湖北理工学院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电子工程、车辆工程、机械设计制造及其自动化、机器人工程、电子信息工程、通信工程、遥感科学与技术、自动化、电气工程及其自动化、应用化学、化学工程与工艺、复合材料与工程、材料工程技术、计算机科学与技术、数据科学与大数据技术、财务管理、工商管理、国际贸易等</w:t>
            </w:r>
          </w:p>
        </w:tc>
      </w:tr>
      <w:tr w:rsidR="001C170F">
        <w:trPr>
          <w:trHeight w:val="1803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黄岗师范学院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商务英语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国际经济与贸易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工商管理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市场</w:t>
            </w:r>
            <w:r>
              <w:rPr>
                <w:rFonts w:hint="eastAsia"/>
                <w:sz w:val="24"/>
                <w:szCs w:val="24"/>
              </w:rPr>
              <w:t>营</w:t>
            </w:r>
            <w:r>
              <w:rPr>
                <w:sz w:val="24"/>
                <w:szCs w:val="24"/>
              </w:rPr>
              <w:t>销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会计学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电子商务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信息与计算科学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电子信息工程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光电信息科学与工程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应用化学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化学工程与工艺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制药工程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生物工程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机械设计制造及其自动化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车辆工程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电气工程及其自动化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机器人工程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工程造价</w:t>
            </w:r>
            <w:r>
              <w:rPr>
                <w:rFonts w:hint="eastAsia"/>
                <w:sz w:val="24"/>
                <w:szCs w:val="24"/>
              </w:rPr>
              <w:t>等</w:t>
            </w:r>
          </w:p>
        </w:tc>
      </w:tr>
      <w:tr w:rsidR="001C170F">
        <w:trPr>
          <w:trHeight w:val="1803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荆州学院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场营销、工商企业管理、电子商务、应用英语、商务英语、计算机应用技术、电子信息工程、通信工程、物联网工程、工程造价、工程管理、机电一体化技术、机械设计制造及其自动化、车辆工程、自动化、无人机应用技术、新能源科学与工程、应用化工技术、应用化学、高分子材料与工程等</w:t>
            </w:r>
          </w:p>
        </w:tc>
      </w:tr>
      <w:tr w:rsidR="001C170F">
        <w:trPr>
          <w:trHeight w:val="1803"/>
        </w:trPr>
        <w:tc>
          <w:tcPr>
            <w:tcW w:w="0" w:type="auto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2182" w:type="dxa"/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仙桃职业学院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C170F" w:rsidRDefault="00951BB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床医学、护理、计算机网络技术、软件技术、电子商务、数字媒体艺术设计、机电一体化技术、工业机器人技术、汽车检测与维修技术、电子信息工程技术、物联网应用技术、建筑工程技术、工程造价、酒店管理、会计等</w:t>
            </w:r>
          </w:p>
        </w:tc>
      </w:tr>
    </w:tbl>
    <w:p w:rsidR="001C170F" w:rsidRDefault="001C170F">
      <w:pPr>
        <w:adjustRightInd w:val="0"/>
        <w:ind w:firstLine="0"/>
        <w:rPr>
          <w:rFonts w:ascii="方正小标宋简体" w:eastAsia="方正小标宋简体"/>
          <w:color w:val="000000"/>
        </w:rPr>
      </w:pPr>
    </w:p>
    <w:p w:rsidR="001C170F" w:rsidRDefault="001C170F">
      <w:pPr>
        <w:adjustRightInd w:val="0"/>
        <w:ind w:firstLine="0"/>
        <w:rPr>
          <w:rFonts w:ascii="方正小标宋简体" w:eastAsia="方正小标宋简体"/>
          <w:color w:val="000000"/>
        </w:rPr>
      </w:pPr>
    </w:p>
    <w:p w:rsidR="001C170F" w:rsidRDefault="001C170F">
      <w:pPr>
        <w:adjustRightInd w:val="0"/>
        <w:ind w:firstLine="0"/>
        <w:rPr>
          <w:rFonts w:ascii="方正小标宋简体" w:eastAsia="方正小标宋简体"/>
          <w:color w:val="000000"/>
        </w:rPr>
      </w:pPr>
    </w:p>
    <w:p w:rsidR="001C170F" w:rsidRDefault="00951BB6">
      <w:pPr>
        <w:adjustRightInd w:val="0"/>
        <w:ind w:firstLine="0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附件</w:t>
      </w:r>
      <w:r>
        <w:rPr>
          <w:rFonts w:ascii="仿宋" w:eastAsia="仿宋" w:hAnsi="仿宋" w:hint="eastAsia"/>
        </w:rPr>
        <w:t>2</w:t>
      </w:r>
    </w:p>
    <w:p w:rsidR="001C170F" w:rsidRDefault="00951BB6">
      <w:pPr>
        <w:adjustRightInd w:val="0"/>
        <w:ind w:firstLine="0"/>
        <w:rPr>
          <w:rFonts w:ascii="方正小标宋简体" w:eastAsia="方正小标宋简体"/>
          <w:color w:val="000000"/>
        </w:rPr>
      </w:pPr>
      <w:r>
        <w:rPr>
          <w:rFonts w:ascii="方正小标宋简体" w:eastAsia="方正小标宋简体" w:hint="eastAsia"/>
          <w:color w:val="000000"/>
        </w:rPr>
        <w:t>“智汇台州·百校引才”招聘会参会计划和人才需求表</w:t>
      </w:r>
      <w:r>
        <w:rPr>
          <w:rFonts w:ascii="方正小标宋简体" w:eastAsia="方正小标宋简体" w:hint="eastAsia"/>
          <w:color w:val="000000"/>
        </w:rPr>
        <w:t>（安徽站）</w:t>
      </w: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976"/>
        <w:gridCol w:w="472"/>
        <w:gridCol w:w="934"/>
        <w:gridCol w:w="14"/>
        <w:gridCol w:w="993"/>
        <w:gridCol w:w="1215"/>
        <w:gridCol w:w="840"/>
        <w:gridCol w:w="150"/>
        <w:gridCol w:w="688"/>
        <w:gridCol w:w="340"/>
        <w:gridCol w:w="498"/>
        <w:gridCol w:w="469"/>
        <w:gridCol w:w="1369"/>
      </w:tblGrid>
      <w:tr w:rsidR="001C170F">
        <w:trPr>
          <w:trHeight w:val="434"/>
          <w:jc w:val="center"/>
        </w:trPr>
        <w:tc>
          <w:tcPr>
            <w:tcW w:w="80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2230" w:type="pct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单位性质</w:t>
            </w:r>
          </w:p>
        </w:tc>
        <w:tc>
          <w:tcPr>
            <w:tcW w:w="1026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1C170F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地址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邮编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1C170F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联系人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1690"/>
          <w:jc w:val="center"/>
        </w:trPr>
        <w:tc>
          <w:tcPr>
            <w:tcW w:w="80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单位简介</w:t>
            </w:r>
          </w:p>
        </w:tc>
        <w:tc>
          <w:tcPr>
            <w:tcW w:w="4192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454"/>
          <w:jc w:val="center"/>
        </w:trPr>
        <w:tc>
          <w:tcPr>
            <w:tcW w:w="80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工作人员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住宿需求</w:t>
            </w:r>
          </w:p>
        </w:tc>
      </w:tr>
      <w:tr w:rsidR="001C170F">
        <w:trPr>
          <w:trHeight w:val="286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单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标</w:t>
            </w:r>
          </w:p>
        </w:tc>
      </w:tr>
      <w:tr w:rsidR="001C170F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434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参会计划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参加场次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安徽工业大学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皖江工学院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安徽工程大学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淮南师范学院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安徽理工大学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需求岗位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人数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专业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其他要求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薪资待遇</w:t>
            </w:r>
          </w:p>
        </w:tc>
      </w:tr>
      <w:tr w:rsidR="001C170F">
        <w:trPr>
          <w:trHeight w:val="521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517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2117"/>
          <w:jc w:val="center"/>
        </w:trPr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ind w:firstLine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其他</w:t>
            </w:r>
          </w:p>
        </w:tc>
        <w:tc>
          <w:tcPr>
            <w:tcW w:w="4455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各参会单位请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于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24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日下班前以电子表格形式上报。</w:t>
            </w:r>
          </w:p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如填写不下，可另行附纸。</w:t>
            </w:r>
          </w:p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联系电话：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  <w:r>
              <w:rPr>
                <w:rFonts w:ascii="仿宋" w:eastAsia="仿宋" w:hAnsi="仿宋"/>
                <w:color w:val="000000"/>
                <w:sz w:val="24"/>
              </w:rPr>
              <w:t>576-8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6161500</w:t>
            </w:r>
          </w:p>
        </w:tc>
      </w:tr>
    </w:tbl>
    <w:p w:rsidR="001C170F" w:rsidRDefault="00951BB6">
      <w:pPr>
        <w:adjustRightInd w:val="0"/>
        <w:ind w:firstLine="0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附件</w:t>
      </w:r>
      <w:r>
        <w:rPr>
          <w:rFonts w:ascii="仿宋" w:eastAsia="仿宋" w:hAnsi="仿宋" w:hint="eastAsia"/>
        </w:rPr>
        <w:t>3</w:t>
      </w:r>
    </w:p>
    <w:p w:rsidR="001C170F" w:rsidRDefault="00951BB6">
      <w:pPr>
        <w:adjustRightInd w:val="0"/>
        <w:ind w:firstLine="0"/>
        <w:rPr>
          <w:rFonts w:ascii="方正小标宋简体" w:eastAsia="方正小标宋简体"/>
          <w:color w:val="000000"/>
        </w:rPr>
      </w:pPr>
      <w:r>
        <w:rPr>
          <w:rFonts w:ascii="方正小标宋简体" w:eastAsia="方正小标宋简体" w:hint="eastAsia"/>
          <w:color w:val="000000"/>
        </w:rPr>
        <w:t>“智汇台州·百校引才”招聘会参会计划和人才需求表</w:t>
      </w:r>
      <w:r>
        <w:rPr>
          <w:rFonts w:ascii="方正小标宋简体" w:eastAsia="方正小标宋简体" w:hint="eastAsia"/>
          <w:color w:val="000000"/>
        </w:rPr>
        <w:t>（湖北站）</w:t>
      </w: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976"/>
        <w:gridCol w:w="472"/>
        <w:gridCol w:w="934"/>
        <w:gridCol w:w="14"/>
        <w:gridCol w:w="993"/>
        <w:gridCol w:w="1215"/>
        <w:gridCol w:w="840"/>
        <w:gridCol w:w="150"/>
        <w:gridCol w:w="688"/>
        <w:gridCol w:w="340"/>
        <w:gridCol w:w="498"/>
        <w:gridCol w:w="469"/>
        <w:gridCol w:w="1369"/>
      </w:tblGrid>
      <w:tr w:rsidR="001C170F">
        <w:trPr>
          <w:trHeight w:val="434"/>
          <w:jc w:val="center"/>
        </w:trPr>
        <w:tc>
          <w:tcPr>
            <w:tcW w:w="80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2230" w:type="pct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单位性质</w:t>
            </w:r>
          </w:p>
        </w:tc>
        <w:tc>
          <w:tcPr>
            <w:tcW w:w="1026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1C170F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地址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邮编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1C170F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联系人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1270"/>
          <w:jc w:val="center"/>
        </w:trPr>
        <w:tc>
          <w:tcPr>
            <w:tcW w:w="80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单位简介</w:t>
            </w:r>
          </w:p>
        </w:tc>
        <w:tc>
          <w:tcPr>
            <w:tcW w:w="4192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454"/>
          <w:jc w:val="center"/>
        </w:trPr>
        <w:tc>
          <w:tcPr>
            <w:tcW w:w="80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工作人员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住宿需求</w:t>
            </w:r>
          </w:p>
        </w:tc>
      </w:tr>
      <w:tr w:rsidR="001C170F">
        <w:trPr>
          <w:trHeight w:val="286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单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标</w:t>
            </w:r>
          </w:p>
        </w:tc>
      </w:tr>
      <w:tr w:rsidR="001C170F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434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参会计划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参加场次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武汉工程大学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武汉学院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黄冈师范学院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湖北理工学院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荆州学院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C170F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仙桃职业学院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1C170F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需求岗位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人数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专业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其他要求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薪资待遇</w:t>
            </w:r>
          </w:p>
        </w:tc>
      </w:tr>
      <w:tr w:rsidR="001C170F">
        <w:trPr>
          <w:trHeight w:val="521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517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1C170F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C170F">
        <w:trPr>
          <w:trHeight w:val="1877"/>
          <w:jc w:val="center"/>
        </w:trPr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ind w:firstLine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其他</w:t>
            </w:r>
          </w:p>
        </w:tc>
        <w:tc>
          <w:tcPr>
            <w:tcW w:w="4455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各参会单位请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于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24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日下班前以电子表格形式上报。</w:t>
            </w:r>
          </w:p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如填写不下，可另行附纸。</w:t>
            </w:r>
          </w:p>
          <w:p w:rsidR="001C170F" w:rsidRDefault="00951BB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联系电话：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  <w:r>
              <w:rPr>
                <w:rFonts w:ascii="仿宋" w:eastAsia="仿宋" w:hAnsi="仿宋"/>
                <w:color w:val="000000"/>
                <w:sz w:val="24"/>
              </w:rPr>
              <w:t>576-8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6161500</w:t>
            </w:r>
          </w:p>
        </w:tc>
      </w:tr>
    </w:tbl>
    <w:p w:rsidR="001C170F" w:rsidRDefault="001C170F">
      <w:pPr>
        <w:spacing w:line="400" w:lineRule="exact"/>
        <w:ind w:firstLine="0"/>
        <w:textAlignment w:val="baseline"/>
        <w:rPr>
          <w:rFonts w:ascii="方正小标宋简体" w:eastAsia="方正小标宋简体"/>
          <w:sz w:val="24"/>
          <w:szCs w:val="24"/>
        </w:rPr>
      </w:pPr>
    </w:p>
    <w:sectPr w:rsidR="001C170F">
      <w:footerReference w:type="default" r:id="rId9"/>
      <w:pgSz w:w="11906" w:h="16838"/>
      <w:pgMar w:top="1871" w:right="1531" w:bottom="1814" w:left="1531" w:header="851" w:footer="1531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BB6" w:rsidRDefault="00951BB6">
      <w:pPr>
        <w:spacing w:line="240" w:lineRule="auto"/>
      </w:pPr>
      <w:r>
        <w:separator/>
      </w:r>
    </w:p>
  </w:endnote>
  <w:endnote w:type="continuationSeparator" w:id="0">
    <w:p w:rsidR="00951BB6" w:rsidRDefault="00951B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70F" w:rsidRDefault="00951BB6">
    <w:pPr>
      <w:pStyle w:val="a7"/>
      <w:spacing w:line="240" w:lineRule="exact"/>
      <w:ind w:firstLine="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40435" cy="20447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9404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C170F" w:rsidRDefault="00951BB6">
                          <w:pPr>
                            <w:pStyle w:val="a7"/>
                            <w:spacing w:line="240" w:lineRule="auto"/>
                            <w:ind w:leftChars="100" w:left="320" w:rightChars="100" w:right="320" w:firstLine="0"/>
                            <w:rPr>
                              <w:rFonts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C38A4">
                            <w:rPr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22.85pt;margin-top:0;width:74.05pt;height:16.1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" filled="f" stroked="f">
              <v:textbox style="mso-fit-shape-to-text:t" inset="0,0,0,0">
                <w:txbxContent>
                  <w:p w:rsidR="001C170F" w:rsidRDefault="00951BB6">
                    <w:pPr>
                      <w:pStyle w:val="a7"/>
                      <w:spacing w:line="240" w:lineRule="auto"/>
                      <w:ind w:leftChars="100" w:left="320" w:rightChars="100" w:right="320" w:firstLine="0"/>
                      <w:rPr>
                        <w:rFonts w:eastAsia="仿宋_GB2312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1C38A4">
                      <w:rPr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BB6" w:rsidRDefault="00951BB6">
      <w:pPr>
        <w:spacing w:line="240" w:lineRule="auto"/>
      </w:pPr>
      <w:r>
        <w:separator/>
      </w:r>
    </w:p>
  </w:footnote>
  <w:footnote w:type="continuationSeparator" w:id="0">
    <w:p w:rsidR="00951BB6" w:rsidRDefault="00951BB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2835D"/>
    <w:multiLevelType w:val="singleLevel"/>
    <w:tmpl w:val="33E2835D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NjE3MzRlNGQ0OWEwNjFlYWMzZDQzNWYxMjg0ZjEifQ=="/>
  </w:docVars>
  <w:rsids>
    <w:rsidRoot w:val="00AC4CB6"/>
    <w:rsid w:val="87E502C3"/>
    <w:rsid w:val="CFFEB38F"/>
    <w:rsid w:val="DFEB1543"/>
    <w:rsid w:val="E6F6F5C2"/>
    <w:rsid w:val="E7FE34FE"/>
    <w:rsid w:val="E9DE5F80"/>
    <w:rsid w:val="FBF8978D"/>
    <w:rsid w:val="FEEFD970"/>
    <w:rsid w:val="FFBE2B76"/>
    <w:rsid w:val="FFDF6ABA"/>
    <w:rsid w:val="00012F6B"/>
    <w:rsid w:val="00051B68"/>
    <w:rsid w:val="00054EA7"/>
    <w:rsid w:val="000569DF"/>
    <w:rsid w:val="000709AE"/>
    <w:rsid w:val="00080E7D"/>
    <w:rsid w:val="00085DB5"/>
    <w:rsid w:val="000A6667"/>
    <w:rsid w:val="000C25A7"/>
    <w:rsid w:val="000C4F26"/>
    <w:rsid w:val="00127B13"/>
    <w:rsid w:val="0013687A"/>
    <w:rsid w:val="00162301"/>
    <w:rsid w:val="0017558C"/>
    <w:rsid w:val="00186ECE"/>
    <w:rsid w:val="001B5BC6"/>
    <w:rsid w:val="001B6E33"/>
    <w:rsid w:val="001B7376"/>
    <w:rsid w:val="001C170F"/>
    <w:rsid w:val="001C38A4"/>
    <w:rsid w:val="001D3816"/>
    <w:rsid w:val="00221316"/>
    <w:rsid w:val="0027748A"/>
    <w:rsid w:val="002D4025"/>
    <w:rsid w:val="002D6B4C"/>
    <w:rsid w:val="002F10E7"/>
    <w:rsid w:val="002F5262"/>
    <w:rsid w:val="00305977"/>
    <w:rsid w:val="00306C83"/>
    <w:rsid w:val="00332BF9"/>
    <w:rsid w:val="00345BB6"/>
    <w:rsid w:val="00380F33"/>
    <w:rsid w:val="003A028D"/>
    <w:rsid w:val="003B1DD3"/>
    <w:rsid w:val="003B5341"/>
    <w:rsid w:val="003C224F"/>
    <w:rsid w:val="003C7796"/>
    <w:rsid w:val="003F2E00"/>
    <w:rsid w:val="003F3032"/>
    <w:rsid w:val="003F6CB3"/>
    <w:rsid w:val="004030F2"/>
    <w:rsid w:val="00432822"/>
    <w:rsid w:val="00435555"/>
    <w:rsid w:val="0046582D"/>
    <w:rsid w:val="0047205E"/>
    <w:rsid w:val="004A41E3"/>
    <w:rsid w:val="004F3CA6"/>
    <w:rsid w:val="004F6F8A"/>
    <w:rsid w:val="0055476A"/>
    <w:rsid w:val="005612E0"/>
    <w:rsid w:val="005635A2"/>
    <w:rsid w:val="00567FCE"/>
    <w:rsid w:val="005707D1"/>
    <w:rsid w:val="00585F72"/>
    <w:rsid w:val="005D378F"/>
    <w:rsid w:val="005D4D07"/>
    <w:rsid w:val="005D7B69"/>
    <w:rsid w:val="005E203B"/>
    <w:rsid w:val="005E5994"/>
    <w:rsid w:val="005F1806"/>
    <w:rsid w:val="00607715"/>
    <w:rsid w:val="006259F0"/>
    <w:rsid w:val="00630230"/>
    <w:rsid w:val="00633CBD"/>
    <w:rsid w:val="00641D5D"/>
    <w:rsid w:val="00645C93"/>
    <w:rsid w:val="00654B6B"/>
    <w:rsid w:val="00675F83"/>
    <w:rsid w:val="00690DD5"/>
    <w:rsid w:val="006D46DD"/>
    <w:rsid w:val="006E37E0"/>
    <w:rsid w:val="006F060A"/>
    <w:rsid w:val="00712420"/>
    <w:rsid w:val="007420DC"/>
    <w:rsid w:val="00787745"/>
    <w:rsid w:val="00795BF9"/>
    <w:rsid w:val="00796F0F"/>
    <w:rsid w:val="007B1318"/>
    <w:rsid w:val="007C42CE"/>
    <w:rsid w:val="007E1103"/>
    <w:rsid w:val="00801512"/>
    <w:rsid w:val="00811447"/>
    <w:rsid w:val="00821753"/>
    <w:rsid w:val="00823747"/>
    <w:rsid w:val="0083198B"/>
    <w:rsid w:val="00857C76"/>
    <w:rsid w:val="008636C8"/>
    <w:rsid w:val="00871A86"/>
    <w:rsid w:val="008A26A9"/>
    <w:rsid w:val="008D6744"/>
    <w:rsid w:val="008F21C5"/>
    <w:rsid w:val="009017F3"/>
    <w:rsid w:val="00910E40"/>
    <w:rsid w:val="009135F8"/>
    <w:rsid w:val="0091677F"/>
    <w:rsid w:val="00946B95"/>
    <w:rsid w:val="00951BB6"/>
    <w:rsid w:val="009521AE"/>
    <w:rsid w:val="009618FE"/>
    <w:rsid w:val="00971286"/>
    <w:rsid w:val="009A5BE1"/>
    <w:rsid w:val="009E1099"/>
    <w:rsid w:val="009F0050"/>
    <w:rsid w:val="00A21628"/>
    <w:rsid w:val="00A348CE"/>
    <w:rsid w:val="00A86338"/>
    <w:rsid w:val="00AC4CB6"/>
    <w:rsid w:val="00AC4EC1"/>
    <w:rsid w:val="00AC670A"/>
    <w:rsid w:val="00AE32E0"/>
    <w:rsid w:val="00AF1A97"/>
    <w:rsid w:val="00AF2BB6"/>
    <w:rsid w:val="00B14873"/>
    <w:rsid w:val="00B40F68"/>
    <w:rsid w:val="00B423FD"/>
    <w:rsid w:val="00B47035"/>
    <w:rsid w:val="00B6669A"/>
    <w:rsid w:val="00BD718C"/>
    <w:rsid w:val="00C42918"/>
    <w:rsid w:val="00C50B2C"/>
    <w:rsid w:val="00C61262"/>
    <w:rsid w:val="00C87CA2"/>
    <w:rsid w:val="00CA2381"/>
    <w:rsid w:val="00CB096A"/>
    <w:rsid w:val="00CB4B5D"/>
    <w:rsid w:val="00CD3904"/>
    <w:rsid w:val="00CD7157"/>
    <w:rsid w:val="00CE578D"/>
    <w:rsid w:val="00CF0302"/>
    <w:rsid w:val="00CF1F0B"/>
    <w:rsid w:val="00CF3EF9"/>
    <w:rsid w:val="00D21178"/>
    <w:rsid w:val="00D32DA5"/>
    <w:rsid w:val="00D45197"/>
    <w:rsid w:val="00D46CEB"/>
    <w:rsid w:val="00D76FC8"/>
    <w:rsid w:val="00D85C42"/>
    <w:rsid w:val="00D9252D"/>
    <w:rsid w:val="00DB3AE0"/>
    <w:rsid w:val="00DC5758"/>
    <w:rsid w:val="00DD4137"/>
    <w:rsid w:val="00DE66FA"/>
    <w:rsid w:val="00E0301F"/>
    <w:rsid w:val="00E036F0"/>
    <w:rsid w:val="00E10D58"/>
    <w:rsid w:val="00E167EC"/>
    <w:rsid w:val="00E70B2D"/>
    <w:rsid w:val="00E75B54"/>
    <w:rsid w:val="00EB3D90"/>
    <w:rsid w:val="00EC294A"/>
    <w:rsid w:val="00EF3842"/>
    <w:rsid w:val="00EF3D5E"/>
    <w:rsid w:val="00F1079A"/>
    <w:rsid w:val="00F45A60"/>
    <w:rsid w:val="00F64DC7"/>
    <w:rsid w:val="00FC3A7B"/>
    <w:rsid w:val="00FC4784"/>
    <w:rsid w:val="01F654A5"/>
    <w:rsid w:val="05DF6FB1"/>
    <w:rsid w:val="070F7DE3"/>
    <w:rsid w:val="07EC107D"/>
    <w:rsid w:val="0AD501B8"/>
    <w:rsid w:val="0B7A0C06"/>
    <w:rsid w:val="0C194414"/>
    <w:rsid w:val="0DD825C7"/>
    <w:rsid w:val="0EF83D33"/>
    <w:rsid w:val="0F1E6829"/>
    <w:rsid w:val="0F6D6907"/>
    <w:rsid w:val="113A5AB5"/>
    <w:rsid w:val="14183FE5"/>
    <w:rsid w:val="152E2D12"/>
    <w:rsid w:val="15463F9E"/>
    <w:rsid w:val="1555373B"/>
    <w:rsid w:val="15BD7BC5"/>
    <w:rsid w:val="16987A8D"/>
    <w:rsid w:val="178D37CE"/>
    <w:rsid w:val="182F6731"/>
    <w:rsid w:val="1950495C"/>
    <w:rsid w:val="1A684BD7"/>
    <w:rsid w:val="1A6F11FB"/>
    <w:rsid w:val="1F99061B"/>
    <w:rsid w:val="20C14724"/>
    <w:rsid w:val="2A0E6E3E"/>
    <w:rsid w:val="2B9C4D1D"/>
    <w:rsid w:val="2CE847D1"/>
    <w:rsid w:val="31F0278F"/>
    <w:rsid w:val="335B1CF5"/>
    <w:rsid w:val="373162C5"/>
    <w:rsid w:val="3AD642C6"/>
    <w:rsid w:val="3DFE202F"/>
    <w:rsid w:val="3FC7561F"/>
    <w:rsid w:val="41BA7B58"/>
    <w:rsid w:val="428351DC"/>
    <w:rsid w:val="489D2A72"/>
    <w:rsid w:val="4921581A"/>
    <w:rsid w:val="4A7D5583"/>
    <w:rsid w:val="4CF551A8"/>
    <w:rsid w:val="4F607D18"/>
    <w:rsid w:val="4F8F5B52"/>
    <w:rsid w:val="4FFEF351"/>
    <w:rsid w:val="50247223"/>
    <w:rsid w:val="523026A3"/>
    <w:rsid w:val="52FF611F"/>
    <w:rsid w:val="552340AF"/>
    <w:rsid w:val="59342EE6"/>
    <w:rsid w:val="5B26676F"/>
    <w:rsid w:val="5E5A2F32"/>
    <w:rsid w:val="5F131DDC"/>
    <w:rsid w:val="60601BEE"/>
    <w:rsid w:val="61351520"/>
    <w:rsid w:val="619E5066"/>
    <w:rsid w:val="621731AC"/>
    <w:rsid w:val="62B07B50"/>
    <w:rsid w:val="66310252"/>
    <w:rsid w:val="67A60085"/>
    <w:rsid w:val="6907EC48"/>
    <w:rsid w:val="6B355D5D"/>
    <w:rsid w:val="6B426809"/>
    <w:rsid w:val="6B873D4A"/>
    <w:rsid w:val="736A27B3"/>
    <w:rsid w:val="75B3365F"/>
    <w:rsid w:val="76927FA8"/>
    <w:rsid w:val="76B51D5A"/>
    <w:rsid w:val="76DB4B1F"/>
    <w:rsid w:val="794011CE"/>
    <w:rsid w:val="79912A06"/>
    <w:rsid w:val="7A754057"/>
    <w:rsid w:val="7A8206AD"/>
    <w:rsid w:val="7E045A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99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 w:qFormat="1"/>
    <w:lsdException w:name="Body Text First Indent 2" w:semiHidden="0" w:uiPriority="99" w:qFormat="1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spacing w:line="592" w:lineRule="exact"/>
      <w:ind w:firstLine="64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="420"/>
    </w:pPr>
    <w:rPr>
      <w:szCs w:val="20"/>
    </w:rPr>
  </w:style>
  <w:style w:type="paragraph" w:styleId="a5">
    <w:name w:val="Body Text"/>
    <w:basedOn w:val="a"/>
    <w:next w:val="a6"/>
    <w:uiPriority w:val="99"/>
    <w:qFormat/>
  </w:style>
  <w:style w:type="paragraph" w:styleId="a6">
    <w:name w:val="Body Text First Indent"/>
    <w:basedOn w:val="a5"/>
    <w:uiPriority w:val="99"/>
    <w:qFormat/>
    <w:pPr>
      <w:ind w:firstLineChars="100" w:firstLine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</w:rPr>
  </w:style>
  <w:style w:type="paragraph" w:styleId="a8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  <w:rPr>
      <w:rFonts w:ascii="Times New Roman" w:eastAsia="宋体" w:hAnsi="Times New Roman" w:cs="Times New Roman"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8"/>
    <w:qFormat/>
    <w:rPr>
      <w:rFonts w:ascii="仿宋_GB2312" w:eastAsia="仿宋_GB2312"/>
      <w:sz w:val="18"/>
      <w:szCs w:val="18"/>
    </w:rPr>
  </w:style>
  <w:style w:type="paragraph" w:customStyle="1" w:styleId="20">
    <w:name w:val="列出段落2"/>
    <w:basedOn w:val="a"/>
    <w:uiPriority w:val="99"/>
    <w:qFormat/>
    <w:pPr>
      <w:spacing w:line="240" w:lineRule="auto"/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customStyle="1" w:styleId="3">
    <w:name w:val="列出段落3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99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 w:qFormat="1"/>
    <w:lsdException w:name="Body Text First Indent 2" w:semiHidden="0" w:uiPriority="99" w:qFormat="1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spacing w:line="592" w:lineRule="exact"/>
      <w:ind w:firstLine="64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="420"/>
    </w:pPr>
    <w:rPr>
      <w:szCs w:val="20"/>
    </w:rPr>
  </w:style>
  <w:style w:type="paragraph" w:styleId="a5">
    <w:name w:val="Body Text"/>
    <w:basedOn w:val="a"/>
    <w:next w:val="a6"/>
    <w:uiPriority w:val="99"/>
    <w:qFormat/>
  </w:style>
  <w:style w:type="paragraph" w:styleId="a6">
    <w:name w:val="Body Text First Indent"/>
    <w:basedOn w:val="a5"/>
    <w:uiPriority w:val="99"/>
    <w:qFormat/>
    <w:pPr>
      <w:ind w:firstLineChars="100" w:firstLine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</w:rPr>
  </w:style>
  <w:style w:type="paragraph" w:styleId="a8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  <w:rPr>
      <w:rFonts w:ascii="Times New Roman" w:eastAsia="宋体" w:hAnsi="Times New Roman" w:cs="Times New Roman"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8"/>
    <w:qFormat/>
    <w:rPr>
      <w:rFonts w:ascii="仿宋_GB2312" w:eastAsia="仿宋_GB2312"/>
      <w:sz w:val="18"/>
      <w:szCs w:val="18"/>
    </w:rPr>
  </w:style>
  <w:style w:type="paragraph" w:customStyle="1" w:styleId="20">
    <w:name w:val="列出段落2"/>
    <w:basedOn w:val="a"/>
    <w:uiPriority w:val="99"/>
    <w:qFormat/>
    <w:pPr>
      <w:spacing w:line="240" w:lineRule="auto"/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customStyle="1" w:styleId="3">
    <w:name w:val="列出段落3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308</Words>
  <Characters>1762</Characters>
  <Application>Microsoft Office Word</Application>
  <DocSecurity>0</DocSecurity>
  <Lines>14</Lines>
  <Paragraphs>4</Paragraphs>
  <ScaleCrop>false</ScaleCrop>
  <Company>GhostXp3.Com</Company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2022-09-14T04:03:00Z</cp:lastPrinted>
  <dcterms:created xsi:type="dcterms:W3CDTF">2023-02-20T08:46:00Z</dcterms:created>
  <dcterms:modified xsi:type="dcterms:W3CDTF">2023-02-20T08:46:00Z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CD0A0EDE88654727A9EA12E6B364D0BC</vt:lpwstr>
  </property>
</Properties>
</file>